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7303795D" w:rsidR="00255C54" w:rsidRDefault="00255C54" w:rsidP="001F6C94">
      <w:pPr>
        <w:spacing w:line="360" w:lineRule="auto"/>
        <w:rPr>
          <w:rFonts w:ascii="Roboto" w:hAnsi="Roboto"/>
          <w:kern w:val="0"/>
          <w14:ligatures w14:val="none"/>
        </w:rPr>
      </w:pPr>
      <w:r>
        <w:rPr>
          <w:rFonts w:ascii="Roboto" w:hAnsi="Roboto"/>
        </w:rPr>
        <w:t xml:space="preserve">Amstetten, Austria </w:t>
      </w:r>
      <w:r w:rsidR="00743F0B">
        <w:rPr>
          <w:rFonts w:ascii="Roboto" w:hAnsi="Roboto"/>
        </w:rPr>
        <w:t>– 15/04/2026</w:t>
      </w:r>
    </w:p>
    <w:p w14:paraId="6C34919B" w14:textId="77777777" w:rsidR="001F6C94" w:rsidRPr="00074EF9" w:rsidRDefault="001F6C94" w:rsidP="001F6C94">
      <w:pPr>
        <w:spacing w:line="360" w:lineRule="auto"/>
        <w:rPr>
          <w:rFonts w:ascii="Roboto" w:hAnsi="Roboto"/>
          <w:kern w:val="0"/>
          <w14:ligatures w14:val="none"/>
        </w:rPr>
      </w:pPr>
    </w:p>
    <w:p w14:paraId="5BB31660" w14:textId="77777777" w:rsidR="00280F63" w:rsidRPr="002E3EA0" w:rsidRDefault="00280F63" w:rsidP="00D845BD">
      <w:pPr>
        <w:widowControl w:val="0"/>
        <w:spacing w:after="0" w:line="360" w:lineRule="auto"/>
        <w:jc w:val="both"/>
        <w:rPr>
          <w:rFonts w:ascii="Roboto" w:hAnsi="Roboto"/>
          <w:sz w:val="20"/>
        </w:rPr>
      </w:pPr>
    </w:p>
    <w:p w14:paraId="1F367A52" w14:textId="4D4250A9" w:rsidR="00DA0818" w:rsidRDefault="008A2C48" w:rsidP="00DA0818">
      <w:pPr>
        <w:widowControl w:val="0"/>
        <w:spacing w:after="0" w:line="360" w:lineRule="auto"/>
        <w:jc w:val="both"/>
        <w:rPr>
          <w:rFonts w:ascii="Roboto" w:hAnsi="Roboto"/>
          <w:b/>
          <w:bCs/>
          <w:sz w:val="28"/>
          <w:szCs w:val="32"/>
        </w:rPr>
      </w:pPr>
      <w:r>
        <w:rPr>
          <w:rFonts w:ascii="Roboto" w:hAnsi="Roboto"/>
          <w:b/>
          <w:sz w:val="28"/>
        </w:rPr>
        <w:t>Metro Performance Glass y LiSEC: optimización de procesos y productos excepcionales</w:t>
      </w:r>
    </w:p>
    <w:p w14:paraId="54AFB37E" w14:textId="77777777" w:rsidR="00DA0818" w:rsidRDefault="00DA0818" w:rsidP="00DA0818">
      <w:pPr>
        <w:widowControl w:val="0"/>
        <w:spacing w:after="0" w:line="360" w:lineRule="auto"/>
        <w:jc w:val="both"/>
        <w:rPr>
          <w:rFonts w:ascii="Roboto" w:hAnsi="Roboto"/>
          <w:sz w:val="20"/>
        </w:rPr>
      </w:pPr>
    </w:p>
    <w:p w14:paraId="213C9379" w14:textId="188F36F9" w:rsidR="00D95CC0" w:rsidRPr="00D95CC0" w:rsidRDefault="00D95CC0" w:rsidP="00D95CC0">
      <w:pPr>
        <w:widowControl w:val="0"/>
        <w:spacing w:after="0" w:line="360" w:lineRule="auto"/>
        <w:jc w:val="both"/>
        <w:rPr>
          <w:rFonts w:ascii="Roboto" w:hAnsi="Roboto"/>
          <w:sz w:val="20"/>
        </w:rPr>
      </w:pPr>
      <w:r>
        <w:rPr>
          <w:rFonts w:ascii="Roboto" w:hAnsi="Roboto"/>
          <w:sz w:val="20"/>
        </w:rPr>
        <w:t xml:space="preserve">Metro Performance Glass, uno de los principales fabricantes de vidrio de Nueva Zelanda, cuenta con una trayectoria de éxito que abarca varias décadas. Con alrededor de </w:t>
      </w:r>
      <w:r>
        <w:rPr>
          <w:rFonts w:ascii="Roboto" w:hAnsi="Roboto"/>
          <w:color w:val="000000" w:themeColor="text1"/>
          <w:sz w:val="20"/>
        </w:rPr>
        <w:t>900</w:t>
      </w:r>
      <w:r>
        <w:rPr>
          <w:rFonts w:ascii="Roboto" w:hAnsi="Roboto"/>
          <w:sz w:val="20"/>
        </w:rPr>
        <w:t xml:space="preserve"> empleados en Nueva Zelanda y Australia, la empresa abastece tanto al mercado comercial como al privado y destaca por su tamaño, rendimiento y profundo conocimiento del sector. Su gama de productos es una de las más amplias del país y abarca desde vidrio doble y triple de alta calidad hasta vidrio laminado de seguridad, mamparas de ducha, barandillas, espejos y vidrio impreso. Metro Performance Glass es una empresa conocida por sus soluciones personalizadas, sus cortos plazos de entrega y su excepcional servicio, que continúa sentando bases en cuanto a rendimiento, innovación y asistencia en la industria del vidrio neozelandesa.</w:t>
      </w:r>
    </w:p>
    <w:p w14:paraId="35E17C80" w14:textId="77777777" w:rsidR="00D95CC0" w:rsidRPr="00DA0818" w:rsidRDefault="00D95CC0" w:rsidP="00DA0818">
      <w:pPr>
        <w:widowControl w:val="0"/>
        <w:spacing w:after="0" w:line="360" w:lineRule="auto"/>
        <w:jc w:val="both"/>
        <w:rPr>
          <w:rFonts w:ascii="Roboto" w:hAnsi="Roboto"/>
          <w:sz w:val="20"/>
        </w:rPr>
      </w:pPr>
    </w:p>
    <w:p w14:paraId="3E8D7315" w14:textId="17AED500" w:rsidR="00A63FF7" w:rsidRPr="00DA0818" w:rsidRDefault="00DA0818" w:rsidP="00A63FF7">
      <w:pPr>
        <w:widowControl w:val="0"/>
        <w:spacing w:after="0" w:line="360" w:lineRule="auto"/>
        <w:jc w:val="both"/>
        <w:rPr>
          <w:rFonts w:ascii="Roboto" w:hAnsi="Roboto"/>
          <w:b/>
          <w:bCs/>
          <w:sz w:val="20"/>
        </w:rPr>
      </w:pPr>
      <w:r>
        <w:rPr>
          <w:rFonts w:ascii="Roboto" w:hAnsi="Roboto"/>
          <w:b/>
          <w:sz w:val="20"/>
        </w:rPr>
        <w:t>Inicio de la asociación y uso de productos LiSEC en Metro Performance Glass</w:t>
      </w:r>
    </w:p>
    <w:p w14:paraId="79F3D500" w14:textId="0326F8F5" w:rsidR="00DA0818" w:rsidRPr="00DA0818" w:rsidRDefault="00DA0818" w:rsidP="00DA0818">
      <w:pPr>
        <w:widowControl w:val="0"/>
        <w:spacing w:after="0" w:line="360" w:lineRule="auto"/>
        <w:jc w:val="both"/>
        <w:rPr>
          <w:rFonts w:ascii="Roboto" w:hAnsi="Roboto"/>
          <w:sz w:val="20"/>
        </w:rPr>
      </w:pPr>
      <w:r>
        <w:rPr>
          <w:rFonts w:ascii="Roboto" w:hAnsi="Roboto"/>
          <w:sz w:val="20"/>
        </w:rPr>
        <w:t>La colaboración entre Metro Performance Glass y LiSEC comenzó a finales de los años noventa, y ya en 1997 se realizaron las primeras instalaciones. A lo largo de los años, Metro Performance Glass ha ampliado continuamente su uso de la tecnología LiSEC, confiando en la fiabilidad, la automatización y la integración de las soluciones ofrecidas por la empresa austriaca. Las relaciones se han consolidado aún más gracias a la colaboración regular, la formación y el soporte de los equipos de LiSEC en Austria y Australia, así como del socio de LiSEC, Glasscorp, con sede en Nueva Zelanda.</w:t>
      </w:r>
    </w:p>
    <w:p w14:paraId="45249E1F" w14:textId="77777777" w:rsidR="00BE34B7" w:rsidRDefault="00BE34B7" w:rsidP="006D2E0F">
      <w:pPr>
        <w:widowControl w:val="0"/>
        <w:spacing w:after="0" w:line="360" w:lineRule="auto"/>
        <w:jc w:val="both"/>
        <w:rPr>
          <w:rFonts w:ascii="Roboto" w:hAnsi="Roboto"/>
          <w:b/>
          <w:bCs/>
          <w:sz w:val="20"/>
        </w:rPr>
      </w:pPr>
    </w:p>
    <w:p w14:paraId="09369F9C" w14:textId="6CE761C8" w:rsidR="00DA0818" w:rsidRDefault="007365D2" w:rsidP="006D2E0F">
      <w:pPr>
        <w:widowControl w:val="0"/>
        <w:spacing w:after="0" w:line="360" w:lineRule="auto"/>
        <w:jc w:val="both"/>
        <w:rPr>
          <w:rFonts w:ascii="Roboto" w:hAnsi="Roboto"/>
          <w:sz w:val="20"/>
        </w:rPr>
      </w:pPr>
      <w:r>
        <w:rPr>
          <w:rFonts w:ascii="Roboto" w:hAnsi="Roboto"/>
          <w:sz w:val="20"/>
        </w:rPr>
        <w:t>Las soluciones de LiSEC están firmemente integradas en los procesos de fabricación de Metro Performance Glass y acompañan cada paso de la producción de vidrio. Una vez recibidas las hojas de vidrio sin procesar, estas se almacenan en sistemas de almacenaje intermedio y se manipulan con grúas —ambas tecnologías suministradas por LiSEC—, lo que garantiza un transporte seguro y eficiente del material. A continuación, el vidrio se procesa en mesas de corte LiSEC, que se utilizan tanto en la fábrica de Metro en Auckland como en la de Christchurch. Según Metro Performance Glass, las mesas de corte LiSEC destacan por su precisión y fiabilidad, y constituyen la base para el procesamiento posterior.</w:t>
      </w:r>
    </w:p>
    <w:p w14:paraId="5213F422" w14:textId="77777777" w:rsidR="00DA0818" w:rsidRPr="00DA0818" w:rsidRDefault="00DA0818" w:rsidP="00DA0818">
      <w:pPr>
        <w:widowControl w:val="0"/>
        <w:spacing w:after="0" w:line="360" w:lineRule="auto"/>
        <w:jc w:val="both"/>
        <w:rPr>
          <w:rFonts w:ascii="Roboto" w:hAnsi="Roboto"/>
          <w:sz w:val="20"/>
        </w:rPr>
      </w:pPr>
    </w:p>
    <w:p w14:paraId="0F95D07B" w14:textId="70999F2E" w:rsidR="00DA0818" w:rsidRPr="00DA0818" w:rsidRDefault="00DA0818" w:rsidP="00DA0818">
      <w:pPr>
        <w:widowControl w:val="0"/>
        <w:spacing w:after="0" w:line="360" w:lineRule="auto"/>
        <w:jc w:val="both"/>
        <w:rPr>
          <w:rFonts w:ascii="Roboto" w:hAnsi="Roboto"/>
          <w:sz w:val="20"/>
        </w:rPr>
      </w:pPr>
      <w:r>
        <w:rPr>
          <w:rFonts w:ascii="Roboto" w:hAnsi="Roboto"/>
          <w:sz w:val="20"/>
        </w:rPr>
        <w:t xml:space="preserve">Los sistemas de almacenaje intermedio de LiSEC desempeñan un papel decisivo en el sistema de </w:t>
      </w:r>
      <w:r>
        <w:rPr>
          <w:rFonts w:ascii="Roboto" w:hAnsi="Roboto"/>
          <w:sz w:val="20"/>
        </w:rPr>
        <w:lastRenderedPageBreak/>
        <w:t>control del proceso de trabajo, ya que permiten almacenar temporalmente el vidrio entre las distintas etapas de producción. Estos no solo racionalizan los procesos, sino que también reducen el procesamiento manual, lo que minimiza los errores y las repeticiones. Con las líneas de vidrio aislante de LiSEC, Metro Performance Glass puede fabricar acristalamientos dobles y triples que satisfacen la creciente demanda de soluciones energéticamente eficientes, especialmente en regiones más frías como la Isla Sur de Nueva Zelanda.</w:t>
      </w:r>
    </w:p>
    <w:p w14:paraId="6E6B40EF" w14:textId="77777777" w:rsidR="00DA0818" w:rsidRDefault="00DA0818" w:rsidP="00DA0818">
      <w:pPr>
        <w:widowControl w:val="0"/>
        <w:spacing w:after="0" w:line="360" w:lineRule="auto"/>
        <w:jc w:val="both"/>
        <w:rPr>
          <w:rFonts w:ascii="Roboto" w:hAnsi="Roboto"/>
          <w:sz w:val="20"/>
        </w:rPr>
      </w:pPr>
    </w:p>
    <w:p w14:paraId="016BC9FE" w14:textId="46F24F0C" w:rsidR="00DA0818" w:rsidRPr="007365D2" w:rsidRDefault="00DA0818" w:rsidP="00DA0818">
      <w:pPr>
        <w:widowControl w:val="0"/>
        <w:spacing w:after="0" w:line="360" w:lineRule="auto"/>
        <w:jc w:val="both"/>
        <w:rPr>
          <w:rFonts w:ascii="Roboto" w:hAnsi="Roboto"/>
          <w:sz w:val="20"/>
        </w:rPr>
      </w:pPr>
      <w:r>
        <w:rPr>
          <w:rFonts w:ascii="Roboto" w:hAnsi="Roboto"/>
          <w:sz w:val="20"/>
        </w:rPr>
        <w:t>La automatización es una ventaja esencial de la oferta de LiSEC. Bert</w:t>
      </w:r>
      <w:r>
        <w:t xml:space="preserve"> </w:t>
      </w:r>
      <w:bookmarkStart w:id="0" w:name="_Hlk213234383"/>
      <w:r>
        <w:rPr>
          <w:rFonts w:ascii="Roboto" w:hAnsi="Roboto"/>
          <w:sz w:val="20"/>
        </w:rPr>
        <w:t>Riepma (gerente de sistemas y proyectos operativos)</w:t>
      </w:r>
      <w:bookmarkEnd w:id="0"/>
      <w:r>
        <w:rPr>
          <w:rFonts w:ascii="Roboto" w:hAnsi="Roboto"/>
          <w:sz w:val="20"/>
        </w:rPr>
        <w:t xml:space="preserve"> destacó que los sistemas de LiSEC requieren una intervención manual mínima durante el transporte del vidrio a través de la instalación, lo cual mejora la calidad y la consistencia. La instalación de grúas optimiza aún más la logística interna y automatiza el transporte del vidrio entre los distintos puestos de trabajo. La tecnología LiSEC está presente en casi todas las fases de producción de Metro Performance Glass, desde el corte y el almacenamiento provisional hasta la eliminación de capas y el acabado.</w:t>
      </w:r>
    </w:p>
    <w:p w14:paraId="592003EA" w14:textId="77777777" w:rsidR="00DA0818" w:rsidRPr="007365D2" w:rsidRDefault="00DA0818" w:rsidP="00DA0818">
      <w:pPr>
        <w:widowControl w:val="0"/>
        <w:spacing w:after="0" w:line="360" w:lineRule="auto"/>
        <w:jc w:val="both"/>
        <w:rPr>
          <w:rFonts w:ascii="Roboto" w:hAnsi="Roboto"/>
          <w:sz w:val="20"/>
        </w:rPr>
      </w:pPr>
    </w:p>
    <w:p w14:paraId="1F30B771" w14:textId="2432357E" w:rsidR="00DA0818" w:rsidRPr="00DA0818" w:rsidRDefault="00DA0818" w:rsidP="00DA0818">
      <w:pPr>
        <w:widowControl w:val="0"/>
        <w:spacing w:after="0" w:line="360" w:lineRule="auto"/>
        <w:jc w:val="both"/>
        <w:rPr>
          <w:rFonts w:ascii="Roboto" w:hAnsi="Roboto"/>
          <w:sz w:val="20"/>
        </w:rPr>
      </w:pPr>
      <w:r>
        <w:rPr>
          <w:rFonts w:ascii="Roboto" w:hAnsi="Roboto"/>
          <w:sz w:val="20"/>
        </w:rPr>
        <w:t>La integración del software es otra área en la que LiSEC se hace notar. Metro ha integrado el software GPS.order y GPS.prod de LiSEC en su propio sistema de pedidos de vidrio. Esta integración ha permitido optimizar la gestión de pedidos y la planificación de la producción, lo que a su vez facilita el seguimiento de los pedidos y optimiza los procesos de trabajo. El software adicional de LiSEC, como dynopt, se utiliza para ayudar a optimizar la mesa de corte, mientras que autofab garantiza un alto grado de automatización en toda la instalación. Bert Riepma</w:t>
      </w:r>
      <w:r w:rsidR="002E3EA0">
        <w:rPr>
          <w:rFonts w:ascii="Roboto" w:hAnsi="Roboto"/>
          <w:sz w:val="20"/>
        </w:rPr>
        <w:t xml:space="preserve"> (gerente de sistemas y proyectos operativos)</w:t>
      </w:r>
      <w:r>
        <w:rPr>
          <w:rFonts w:ascii="Roboto" w:hAnsi="Roboto"/>
          <w:sz w:val="20"/>
        </w:rPr>
        <w:t xml:space="preserve"> señaló que un sistema de software uniforme reduce la complejidad, elimina los problemas de integración y permite contar con un único interlocutor a la hora de recibir asistencia técnica, lo que hace que la operación diaria sea más fluida y eficiente.</w:t>
      </w:r>
    </w:p>
    <w:p w14:paraId="396A9F0B" w14:textId="77777777" w:rsidR="00DA0818" w:rsidRDefault="00DA0818" w:rsidP="00DA0818">
      <w:pPr>
        <w:widowControl w:val="0"/>
        <w:spacing w:after="0" w:line="360" w:lineRule="auto"/>
        <w:jc w:val="both"/>
        <w:rPr>
          <w:rFonts w:ascii="Roboto" w:hAnsi="Roboto"/>
          <w:b/>
          <w:bCs/>
          <w:sz w:val="20"/>
        </w:rPr>
      </w:pPr>
    </w:p>
    <w:p w14:paraId="2AFA3D4D" w14:textId="66413FAF" w:rsidR="00DA0818" w:rsidRPr="00DA0818" w:rsidRDefault="00DA0818" w:rsidP="00DA0818">
      <w:pPr>
        <w:widowControl w:val="0"/>
        <w:spacing w:after="0" w:line="360" w:lineRule="auto"/>
        <w:jc w:val="both"/>
        <w:rPr>
          <w:rFonts w:ascii="Roboto" w:hAnsi="Roboto"/>
          <w:b/>
          <w:bCs/>
          <w:sz w:val="20"/>
        </w:rPr>
      </w:pPr>
      <w:r>
        <w:rPr>
          <w:rFonts w:ascii="Roboto" w:hAnsi="Roboto"/>
          <w:b/>
          <w:sz w:val="20"/>
        </w:rPr>
        <w:t>Implementación de las actualizaciones LONGLiFE de LiSEC</w:t>
      </w:r>
    </w:p>
    <w:p w14:paraId="5D0E6A61" w14:textId="2DE36F4E" w:rsidR="00DA0818" w:rsidRPr="00DA0818" w:rsidRDefault="00DA0818" w:rsidP="00DA0818">
      <w:pPr>
        <w:widowControl w:val="0"/>
        <w:spacing w:after="0" w:line="360" w:lineRule="auto"/>
        <w:jc w:val="both"/>
        <w:rPr>
          <w:rFonts w:ascii="Roboto" w:hAnsi="Roboto"/>
          <w:sz w:val="20"/>
        </w:rPr>
      </w:pPr>
      <w:r>
        <w:rPr>
          <w:rFonts w:ascii="Roboto" w:hAnsi="Roboto"/>
          <w:sz w:val="20"/>
        </w:rPr>
        <w:t>Metro Performance Glass se ha comprometido de forma proactiva a prolongar la vida útil de sus instalaciones LiSEC mediante el programa de actualización LONGLiFE, del que la empresa tuvo conocimiento durante la Feria Virtual 2020 celebrada en el campus de LiSEC. La necesidad de actualizaciones se hizo evidente cuando la disponibilidad del soporte técnico de las máquinas más antiguas (sistemas basados en NT, XP y Windows 7) se acercaba a su fin. En 2020, Metro inició un proyecto plurianual para sustituir y modernizar todas las instalaciones obsoletas, incluidas las mesas de corte, las líneas de vidrio aislante y los sistemas de almacenaje intermedio.</w:t>
      </w:r>
    </w:p>
    <w:p w14:paraId="02F1E297" w14:textId="77777777" w:rsidR="00DA0818" w:rsidRDefault="00DA0818" w:rsidP="00DA0818">
      <w:pPr>
        <w:widowControl w:val="0"/>
        <w:spacing w:after="0" w:line="360" w:lineRule="auto"/>
        <w:jc w:val="both"/>
        <w:rPr>
          <w:rFonts w:ascii="Roboto" w:hAnsi="Roboto"/>
          <w:sz w:val="20"/>
        </w:rPr>
      </w:pPr>
    </w:p>
    <w:p w14:paraId="2AE5BC47" w14:textId="53E2292E" w:rsidR="00A63FF7" w:rsidRPr="00A63FF7" w:rsidRDefault="003E5557" w:rsidP="00A63FF7">
      <w:pPr>
        <w:widowControl w:val="0"/>
        <w:spacing w:after="0" w:line="360" w:lineRule="auto"/>
        <w:jc w:val="both"/>
        <w:rPr>
          <w:rFonts w:ascii="Roboto" w:hAnsi="Roboto"/>
          <w:b/>
          <w:bCs/>
          <w:sz w:val="20"/>
        </w:rPr>
      </w:pPr>
      <w:r>
        <w:rPr>
          <w:rFonts w:ascii="Roboto" w:hAnsi="Roboto"/>
          <w:b/>
          <w:sz w:val="20"/>
        </w:rPr>
        <w:t xml:space="preserve">Principales ventajas de las actualizaciones LONGLiFE en Metro </w:t>
      </w:r>
      <w:r w:rsidR="00513E05">
        <w:rPr>
          <w:rFonts w:ascii="Roboto" w:hAnsi="Roboto"/>
          <w:b/>
          <w:sz w:val="20"/>
        </w:rPr>
        <w:t>Performance Glass</w:t>
      </w:r>
    </w:p>
    <w:p w14:paraId="4A74C31D" w14:textId="77777777" w:rsidR="00A63FF7" w:rsidRPr="00A63FF7" w:rsidRDefault="00A63FF7" w:rsidP="00A63FF7">
      <w:pPr>
        <w:widowControl w:val="0"/>
        <w:numPr>
          <w:ilvl w:val="0"/>
          <w:numId w:val="11"/>
        </w:numPr>
        <w:spacing w:after="0" w:line="360" w:lineRule="auto"/>
        <w:jc w:val="both"/>
        <w:rPr>
          <w:rFonts w:ascii="Roboto" w:hAnsi="Roboto"/>
          <w:sz w:val="20"/>
        </w:rPr>
      </w:pPr>
      <w:r>
        <w:rPr>
          <w:rFonts w:ascii="Roboto" w:hAnsi="Roboto"/>
          <w:b/>
          <w:sz w:val="20"/>
        </w:rPr>
        <w:lastRenderedPageBreak/>
        <w:t>Mayor vida útil de las instalaciones:</w:t>
      </w:r>
      <w:r>
        <w:rPr>
          <w:rFonts w:ascii="Roboto" w:hAnsi="Roboto"/>
          <w:sz w:val="20"/>
        </w:rPr>
        <w:t xml:space="preserve"> La modernización de las instalaciones de maquinaria existentes resultó ser mucho más rentable que su sustitución completa, lo que permitió a Metro maximizar el rendimiento de su inversión.</w:t>
      </w:r>
    </w:p>
    <w:p w14:paraId="7C6E08C5" w14:textId="60800422" w:rsidR="00A63FF7" w:rsidRPr="00A63FF7" w:rsidRDefault="00A63FF7" w:rsidP="00A63FF7">
      <w:pPr>
        <w:widowControl w:val="0"/>
        <w:numPr>
          <w:ilvl w:val="0"/>
          <w:numId w:val="11"/>
        </w:numPr>
        <w:spacing w:after="0" w:line="360" w:lineRule="auto"/>
        <w:jc w:val="both"/>
        <w:rPr>
          <w:rFonts w:ascii="Roboto" w:hAnsi="Roboto"/>
          <w:sz w:val="20"/>
        </w:rPr>
      </w:pPr>
      <w:r>
        <w:rPr>
          <w:rFonts w:ascii="Roboto" w:hAnsi="Roboto"/>
          <w:b/>
          <w:sz w:val="20"/>
        </w:rPr>
        <w:t>Reducción de los tiempos de inactividad:</w:t>
      </w:r>
      <w:r>
        <w:rPr>
          <w:rFonts w:ascii="Roboto" w:hAnsi="Roboto"/>
          <w:sz w:val="20"/>
        </w:rPr>
        <w:t xml:space="preserve"> Las actualizaciones LONGLiFE solo provocan breves tiempos de inactividad de la máquina, lo que garantiza una operación con menos interrupciones y una mayor productividad.</w:t>
      </w:r>
    </w:p>
    <w:p w14:paraId="24537A95" w14:textId="77777777" w:rsidR="00A63FF7" w:rsidRPr="00A63FF7" w:rsidRDefault="00A63FF7" w:rsidP="00A63FF7">
      <w:pPr>
        <w:widowControl w:val="0"/>
        <w:numPr>
          <w:ilvl w:val="0"/>
          <w:numId w:val="11"/>
        </w:numPr>
        <w:spacing w:after="0" w:line="360" w:lineRule="auto"/>
        <w:jc w:val="both"/>
        <w:rPr>
          <w:rFonts w:ascii="Roboto" w:hAnsi="Roboto"/>
          <w:sz w:val="20"/>
        </w:rPr>
      </w:pPr>
      <w:r>
        <w:rPr>
          <w:rFonts w:ascii="Roboto" w:hAnsi="Roboto"/>
          <w:b/>
          <w:sz w:val="20"/>
        </w:rPr>
        <w:t>Mejora de la seguridad informática:</w:t>
      </w:r>
      <w:r>
        <w:rPr>
          <w:rFonts w:ascii="Roboto" w:hAnsi="Roboto"/>
          <w:sz w:val="20"/>
        </w:rPr>
        <w:t xml:space="preserve"> La transición de sistemas operativos que ya no reciben soporte técnico (XP, Windows 7) a Windows 10 mejoró la ciberseguridad y el cumplimiento normativo.</w:t>
      </w:r>
    </w:p>
    <w:p w14:paraId="31927A46" w14:textId="77777777" w:rsidR="00A63FF7" w:rsidRPr="00A63FF7" w:rsidRDefault="00A63FF7" w:rsidP="00A63FF7">
      <w:pPr>
        <w:widowControl w:val="0"/>
        <w:numPr>
          <w:ilvl w:val="0"/>
          <w:numId w:val="11"/>
        </w:numPr>
        <w:spacing w:after="0" w:line="360" w:lineRule="auto"/>
        <w:jc w:val="both"/>
        <w:rPr>
          <w:rFonts w:ascii="Roboto" w:hAnsi="Roboto"/>
          <w:sz w:val="20"/>
        </w:rPr>
      </w:pPr>
      <w:r>
        <w:rPr>
          <w:rFonts w:ascii="Roboto" w:hAnsi="Roboto"/>
          <w:b/>
          <w:sz w:val="20"/>
        </w:rPr>
        <w:t>Sostenibilidad:</w:t>
      </w:r>
      <w:r>
        <w:rPr>
          <w:rFonts w:ascii="Roboto" w:hAnsi="Roboto"/>
          <w:sz w:val="20"/>
        </w:rPr>
        <w:t xml:space="preserve"> Al optar por la modernización en lugar de la sustitución, Metro contribuyó a mejorar la sostenibilidad al reducir los residuos y aprovechar al máximo los recursos disponibles.</w:t>
      </w:r>
    </w:p>
    <w:p w14:paraId="0F76AA47" w14:textId="7964F3FF" w:rsidR="00A63FF7" w:rsidRPr="00A63FF7" w:rsidRDefault="00A63FF7" w:rsidP="00DA0818">
      <w:pPr>
        <w:widowControl w:val="0"/>
        <w:numPr>
          <w:ilvl w:val="0"/>
          <w:numId w:val="11"/>
        </w:numPr>
        <w:spacing w:after="0" w:line="360" w:lineRule="auto"/>
        <w:jc w:val="both"/>
        <w:rPr>
          <w:rFonts w:ascii="Roboto" w:hAnsi="Roboto"/>
          <w:sz w:val="20"/>
        </w:rPr>
      </w:pPr>
      <w:r>
        <w:rPr>
          <w:rFonts w:ascii="Roboto" w:hAnsi="Roboto"/>
          <w:b/>
          <w:sz w:val="20"/>
        </w:rPr>
        <w:t>Puesta en práctica eficiente:</w:t>
      </w:r>
      <w:r>
        <w:rPr>
          <w:rFonts w:ascii="Roboto" w:hAnsi="Roboto"/>
          <w:sz w:val="20"/>
        </w:rPr>
        <w:t xml:space="preserve"> Gracias a una planificación minuciosa y a la colaboración entre los equipos de mantenimiento de Metro y los ingenieros de LiSEC, el proceso de modernización se fue acelerando y haciendo más sencillo con el paso del tiempo.</w:t>
      </w:r>
    </w:p>
    <w:p w14:paraId="2B5443C1" w14:textId="77777777" w:rsidR="00DA0818" w:rsidRPr="00DA0818" w:rsidRDefault="00DA0818" w:rsidP="00DA0818">
      <w:pPr>
        <w:widowControl w:val="0"/>
        <w:spacing w:after="0" w:line="360" w:lineRule="auto"/>
        <w:jc w:val="both"/>
        <w:rPr>
          <w:rFonts w:ascii="Roboto" w:hAnsi="Roboto"/>
          <w:sz w:val="20"/>
        </w:rPr>
      </w:pPr>
    </w:p>
    <w:p w14:paraId="54039B77" w14:textId="434A14C8" w:rsidR="00DA0818" w:rsidRPr="00DA0818" w:rsidRDefault="00A63FF7" w:rsidP="00DA0818">
      <w:pPr>
        <w:widowControl w:val="0"/>
        <w:spacing w:after="0" w:line="360" w:lineRule="auto"/>
        <w:jc w:val="both"/>
        <w:rPr>
          <w:rFonts w:ascii="Roboto" w:hAnsi="Roboto"/>
          <w:b/>
          <w:bCs/>
          <w:sz w:val="20"/>
        </w:rPr>
      </w:pPr>
      <w:r>
        <w:rPr>
          <w:rFonts w:ascii="Roboto" w:hAnsi="Roboto"/>
          <w:b/>
          <w:sz w:val="20"/>
        </w:rPr>
        <w:t>Perspectivas de futuro</w:t>
      </w:r>
    </w:p>
    <w:p w14:paraId="06B6222A" w14:textId="551965E5" w:rsidR="00DA0818" w:rsidRPr="00DA0818" w:rsidRDefault="00DA0818" w:rsidP="00DA0818">
      <w:pPr>
        <w:widowControl w:val="0"/>
        <w:spacing w:after="0" w:line="360" w:lineRule="auto"/>
        <w:jc w:val="both"/>
        <w:rPr>
          <w:rFonts w:ascii="Roboto" w:hAnsi="Roboto"/>
          <w:sz w:val="20"/>
        </w:rPr>
      </w:pPr>
      <w:r>
        <w:rPr>
          <w:rFonts w:ascii="Roboto" w:hAnsi="Roboto"/>
          <w:sz w:val="20"/>
        </w:rPr>
        <w:t>Gracias a su colaboración con LiSEC, Metro Performance Glass es capaz de anticiparse a las tendencias del sector, aprovechar la automatización y suministrar una amplia gama de productos de vidrio de alta calidad con plazos de entrega mínimos. Las actualizaciones LONGLiFE han garantizado que las líneas de producción de Metro Performance Glass sigan siendo fiables, seguras y eficientes, lo que respalda el compromiso de Metro con la innovación y con la prestación de servicios de primera calidad. Metro tiene previsto realizar más modernizaciones para mantener todos los sistemas actualizados y estar preparados para los retos del futuro. Las estrechas relaciones con LiSEC y Glasscorp New Zealand garantizan un soporte continuo y el acceso a los últimos avances tecnológicos.</w:t>
      </w:r>
    </w:p>
    <w:p w14:paraId="409BB528" w14:textId="77777777" w:rsidR="002D77E8" w:rsidRPr="00041FFD" w:rsidRDefault="002D77E8" w:rsidP="00546669">
      <w:pPr>
        <w:widowControl w:val="0"/>
        <w:spacing w:after="0" w:line="360" w:lineRule="auto"/>
        <w:jc w:val="both"/>
        <w:rPr>
          <w:rFonts w:ascii="Roboto" w:hAnsi="Roboto"/>
          <w:sz w:val="20"/>
        </w:rPr>
      </w:pPr>
    </w:p>
    <w:p w14:paraId="1D46E07B" w14:textId="1FEADD11" w:rsidR="001501C6" w:rsidRDefault="00546669" w:rsidP="001501C6">
      <w:pPr>
        <w:widowControl w:val="0"/>
        <w:spacing w:after="0" w:line="360" w:lineRule="auto"/>
        <w:jc w:val="both"/>
        <w:rPr>
          <w:rFonts w:ascii="Roboto" w:hAnsi="Roboto"/>
          <w:i/>
          <w:iCs/>
          <w:sz w:val="20"/>
        </w:rPr>
      </w:pPr>
      <w:r>
        <w:rPr>
          <w:rFonts w:ascii="Roboto" w:hAnsi="Roboto"/>
          <w:sz w:val="20"/>
        </w:rPr>
        <w:t xml:space="preserve">Fotos © </w:t>
      </w:r>
      <w:r>
        <w:rPr>
          <w:rFonts w:ascii="Roboto" w:hAnsi="Roboto"/>
          <w:i/>
          <w:sz w:val="20"/>
        </w:rPr>
        <w:t>LiSEC</w:t>
      </w:r>
    </w:p>
    <w:p w14:paraId="6FF341BB" w14:textId="40364C0B" w:rsidR="006348F0" w:rsidRDefault="003D3EC9" w:rsidP="001501C6">
      <w:pPr>
        <w:widowControl w:val="0"/>
        <w:spacing w:after="0" w:line="360" w:lineRule="auto"/>
        <w:jc w:val="both"/>
        <w:rPr>
          <w:rFonts w:ascii="Roboto" w:hAnsi="Roboto"/>
          <w:b/>
          <w:bCs/>
          <w:sz w:val="20"/>
        </w:rPr>
      </w:pPr>
      <w:r>
        <w:rPr>
          <w:rFonts w:ascii="Roboto" w:hAnsi="Roboto"/>
          <w:b/>
          <w:bCs/>
          <w:noProof/>
          <w:sz w:val="20"/>
        </w:rPr>
        <w:drawing>
          <wp:inline distT="0" distB="0" distL="0" distR="0" wp14:anchorId="7E101816" wp14:editId="4A78F8E1">
            <wp:extent cx="2343150" cy="1562100"/>
            <wp:effectExtent l="0" t="0" r="0" b="0"/>
            <wp:docPr id="69901121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44799" cy="1563199"/>
                    </a:xfrm>
                    <a:prstGeom prst="rect">
                      <a:avLst/>
                    </a:prstGeom>
                    <a:noFill/>
                    <a:ln>
                      <a:noFill/>
                    </a:ln>
                  </pic:spPr>
                </pic:pic>
              </a:graphicData>
            </a:graphic>
          </wp:inline>
        </w:drawing>
      </w:r>
    </w:p>
    <w:p w14:paraId="24A5BFA6" w14:textId="3874642C" w:rsidR="008A3E57" w:rsidRPr="002D77E8" w:rsidRDefault="008A3E57" w:rsidP="008A3E57">
      <w:pPr>
        <w:widowControl w:val="0"/>
        <w:spacing w:after="0" w:line="360" w:lineRule="auto"/>
        <w:jc w:val="both"/>
        <w:rPr>
          <w:rFonts w:ascii="Roboto" w:hAnsi="Roboto"/>
          <w:b/>
          <w:bCs/>
          <w:sz w:val="20"/>
        </w:rPr>
      </w:pPr>
      <w:r>
        <w:rPr>
          <w:rFonts w:ascii="Roboto" w:hAnsi="Roboto"/>
          <w:b/>
          <w:i/>
          <w:sz w:val="20"/>
        </w:rPr>
        <w:t>© LiSEC: Bert Riepma (gerente de sistemas y proyectos operativos de Metro Performance Glass)</w:t>
      </w:r>
    </w:p>
    <w:p w14:paraId="05FBA5A8" w14:textId="3CC93245" w:rsidR="006348F0" w:rsidRDefault="007F6D3E" w:rsidP="001501C6">
      <w:pPr>
        <w:widowControl w:val="0"/>
        <w:spacing w:after="0" w:line="360" w:lineRule="auto"/>
        <w:jc w:val="both"/>
        <w:rPr>
          <w:rFonts w:ascii="Roboto" w:hAnsi="Roboto"/>
          <w:b/>
          <w:bCs/>
          <w:sz w:val="20"/>
        </w:rPr>
      </w:pPr>
      <w:r>
        <w:rPr>
          <w:noProof/>
        </w:rPr>
        <w:lastRenderedPageBreak/>
        <w:drawing>
          <wp:inline distT="0" distB="0" distL="0" distR="0" wp14:anchorId="0D9A6732" wp14:editId="35BD9C96">
            <wp:extent cx="2332355" cy="1551940"/>
            <wp:effectExtent l="0" t="0" r="0" b="0"/>
            <wp:docPr id="11967012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01292" name="Grafik 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32355" cy="1551940"/>
                    </a:xfrm>
                    <a:prstGeom prst="rect">
                      <a:avLst/>
                    </a:prstGeom>
                    <a:noFill/>
                    <a:ln>
                      <a:noFill/>
                    </a:ln>
                  </pic:spPr>
                </pic:pic>
              </a:graphicData>
            </a:graphic>
          </wp:inline>
        </w:drawing>
      </w:r>
    </w:p>
    <w:p w14:paraId="11CC6DF9" w14:textId="38277B0F" w:rsidR="008A3E57" w:rsidRPr="002D77E8" w:rsidRDefault="008A3E57" w:rsidP="008A3E57">
      <w:pPr>
        <w:widowControl w:val="0"/>
        <w:spacing w:after="0" w:line="360" w:lineRule="auto"/>
        <w:jc w:val="both"/>
        <w:rPr>
          <w:rFonts w:ascii="Roboto" w:hAnsi="Roboto"/>
          <w:b/>
          <w:bCs/>
          <w:sz w:val="20"/>
        </w:rPr>
      </w:pPr>
      <w:r>
        <w:rPr>
          <w:rFonts w:ascii="Roboto" w:hAnsi="Roboto"/>
          <w:b/>
          <w:i/>
          <w:sz w:val="20"/>
        </w:rPr>
        <w:t>© LiSEC: líneas de corte, sistemas de almacenaje intermedio y grúas LiSEC</w:t>
      </w:r>
    </w:p>
    <w:p w14:paraId="05CB0856" w14:textId="2640E7A9" w:rsidR="00232C29" w:rsidRDefault="003D3EC9" w:rsidP="003E5557">
      <w:pPr>
        <w:widowControl w:val="0"/>
        <w:spacing w:after="0" w:line="360" w:lineRule="auto"/>
        <w:jc w:val="both"/>
        <w:rPr>
          <w:noProof/>
        </w:rPr>
      </w:pPr>
      <w:r>
        <w:rPr>
          <w:noProof/>
        </w:rPr>
        <w:drawing>
          <wp:inline distT="0" distB="0" distL="0" distR="0" wp14:anchorId="2303F4F2" wp14:editId="69D8A461">
            <wp:extent cx="2357120" cy="1571413"/>
            <wp:effectExtent l="0" t="0" r="5080" b="0"/>
            <wp:docPr id="155731832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62629" cy="1575086"/>
                    </a:xfrm>
                    <a:prstGeom prst="rect">
                      <a:avLst/>
                    </a:prstGeom>
                    <a:noFill/>
                    <a:ln>
                      <a:noFill/>
                    </a:ln>
                  </pic:spPr>
                </pic:pic>
              </a:graphicData>
            </a:graphic>
          </wp:inline>
        </w:drawing>
      </w:r>
    </w:p>
    <w:p w14:paraId="590B7DBE" w14:textId="666D3760" w:rsidR="00232C29" w:rsidRPr="002D77E8" w:rsidRDefault="00232C29" w:rsidP="00232C29">
      <w:pPr>
        <w:widowControl w:val="0"/>
        <w:spacing w:after="0" w:line="360" w:lineRule="auto"/>
        <w:jc w:val="both"/>
        <w:rPr>
          <w:rFonts w:ascii="Roboto" w:hAnsi="Roboto"/>
          <w:b/>
          <w:bCs/>
          <w:sz w:val="20"/>
        </w:rPr>
      </w:pPr>
      <w:r>
        <w:rPr>
          <w:rFonts w:ascii="Roboto" w:hAnsi="Roboto"/>
          <w:b/>
          <w:i/>
          <w:sz w:val="20"/>
        </w:rPr>
        <w:t>© LiSEC: vista general de las línea de corte LiSEC</w:t>
      </w:r>
    </w:p>
    <w:p w14:paraId="4FCD1C9D" w14:textId="3D39351A" w:rsidR="00232C29" w:rsidRDefault="003D3EC9" w:rsidP="003E5557">
      <w:pPr>
        <w:widowControl w:val="0"/>
        <w:spacing w:after="0" w:line="360" w:lineRule="auto"/>
        <w:jc w:val="both"/>
        <w:rPr>
          <w:noProof/>
        </w:rPr>
      </w:pPr>
      <w:r>
        <w:rPr>
          <w:noProof/>
        </w:rPr>
        <w:drawing>
          <wp:inline distT="0" distB="0" distL="0" distR="0" wp14:anchorId="56B6EC0D" wp14:editId="428AA51C">
            <wp:extent cx="2395538" cy="1597025"/>
            <wp:effectExtent l="0" t="0" r="5080" b="3175"/>
            <wp:docPr id="125300935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03133" cy="1602088"/>
                    </a:xfrm>
                    <a:prstGeom prst="rect">
                      <a:avLst/>
                    </a:prstGeom>
                    <a:noFill/>
                    <a:ln>
                      <a:noFill/>
                    </a:ln>
                  </pic:spPr>
                </pic:pic>
              </a:graphicData>
            </a:graphic>
          </wp:inline>
        </w:drawing>
      </w:r>
    </w:p>
    <w:p w14:paraId="0ACF9352" w14:textId="2FD5D97A" w:rsidR="00232C29" w:rsidRPr="002D77E8" w:rsidRDefault="00232C29" w:rsidP="00232C29">
      <w:pPr>
        <w:widowControl w:val="0"/>
        <w:spacing w:after="0" w:line="360" w:lineRule="auto"/>
        <w:jc w:val="both"/>
        <w:rPr>
          <w:rFonts w:ascii="Roboto" w:hAnsi="Roboto"/>
          <w:b/>
          <w:bCs/>
          <w:sz w:val="20"/>
        </w:rPr>
      </w:pPr>
      <w:r>
        <w:rPr>
          <w:rFonts w:ascii="Roboto" w:hAnsi="Roboto"/>
          <w:b/>
          <w:i/>
          <w:sz w:val="20"/>
        </w:rPr>
        <w:t>© LiSEC: sistemas de almacenaje intermedio LiSEC</w:t>
      </w:r>
    </w:p>
    <w:p w14:paraId="6AEAEC5D" w14:textId="280BBB34" w:rsidR="003E5557" w:rsidRDefault="003D3EC9" w:rsidP="003E5557">
      <w:pPr>
        <w:widowControl w:val="0"/>
        <w:spacing w:after="0" w:line="360" w:lineRule="auto"/>
        <w:jc w:val="both"/>
        <w:rPr>
          <w:noProof/>
        </w:rPr>
      </w:pPr>
      <w:r>
        <w:rPr>
          <w:noProof/>
        </w:rPr>
        <w:drawing>
          <wp:inline distT="0" distB="0" distL="0" distR="0" wp14:anchorId="65199454" wp14:editId="215C3D93">
            <wp:extent cx="2399983" cy="1599989"/>
            <wp:effectExtent l="0" t="0" r="635" b="635"/>
            <wp:docPr id="40955895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06798" cy="1604532"/>
                    </a:xfrm>
                    <a:prstGeom prst="rect">
                      <a:avLst/>
                    </a:prstGeom>
                    <a:noFill/>
                    <a:ln>
                      <a:noFill/>
                    </a:ln>
                  </pic:spPr>
                </pic:pic>
              </a:graphicData>
            </a:graphic>
          </wp:inline>
        </w:drawing>
      </w:r>
    </w:p>
    <w:p w14:paraId="4FF71ECD" w14:textId="5B8466B3" w:rsidR="00232C29" w:rsidRPr="002D77E8" w:rsidRDefault="00232C29" w:rsidP="00232C29">
      <w:pPr>
        <w:widowControl w:val="0"/>
        <w:spacing w:after="0" w:line="360" w:lineRule="auto"/>
        <w:jc w:val="both"/>
        <w:rPr>
          <w:rFonts w:ascii="Roboto" w:hAnsi="Roboto"/>
          <w:b/>
          <w:bCs/>
          <w:sz w:val="20"/>
        </w:rPr>
      </w:pPr>
      <w:r>
        <w:rPr>
          <w:rFonts w:ascii="Roboto" w:hAnsi="Roboto"/>
          <w:b/>
          <w:i/>
          <w:sz w:val="20"/>
        </w:rPr>
        <w:t>© LiSEC: sistema de lavado de LiSEC</w:t>
      </w:r>
    </w:p>
    <w:p w14:paraId="67E5F485" w14:textId="2AF64F23" w:rsidR="003E5557" w:rsidRDefault="003D3EC9" w:rsidP="003E5557">
      <w:pPr>
        <w:widowControl w:val="0"/>
        <w:spacing w:after="0" w:line="360" w:lineRule="auto"/>
        <w:jc w:val="both"/>
        <w:rPr>
          <w:rFonts w:ascii="Roboto" w:hAnsi="Roboto"/>
          <w:b/>
          <w:bCs/>
          <w:i/>
          <w:iCs/>
          <w:sz w:val="20"/>
        </w:rPr>
      </w:pPr>
      <w:r>
        <w:rPr>
          <w:noProof/>
        </w:rPr>
        <w:lastRenderedPageBreak/>
        <w:drawing>
          <wp:inline distT="0" distB="0" distL="0" distR="0" wp14:anchorId="4646CE07" wp14:editId="255ACAFF">
            <wp:extent cx="2299017" cy="1532678"/>
            <wp:effectExtent l="0" t="0" r="6350" b="0"/>
            <wp:docPr id="141710998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12423" cy="1541615"/>
                    </a:xfrm>
                    <a:prstGeom prst="rect">
                      <a:avLst/>
                    </a:prstGeom>
                    <a:noFill/>
                    <a:ln>
                      <a:noFill/>
                    </a:ln>
                  </pic:spPr>
                </pic:pic>
              </a:graphicData>
            </a:graphic>
          </wp:inline>
        </w:drawing>
      </w:r>
    </w:p>
    <w:p w14:paraId="7BE28541" w14:textId="1158DD34"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hoja de vidrio que se mueve a través de la línea de corte</w:t>
      </w:r>
    </w:p>
    <w:p w14:paraId="69030850" w14:textId="4F7A435A" w:rsidR="008A3E57" w:rsidRDefault="003D3EC9" w:rsidP="003E5557">
      <w:pPr>
        <w:widowControl w:val="0"/>
        <w:spacing w:after="0" w:line="360" w:lineRule="auto"/>
        <w:jc w:val="both"/>
        <w:rPr>
          <w:noProof/>
        </w:rPr>
      </w:pPr>
      <w:r>
        <w:rPr>
          <w:noProof/>
        </w:rPr>
        <w:drawing>
          <wp:inline distT="0" distB="0" distL="0" distR="0" wp14:anchorId="2076A166" wp14:editId="021A8765">
            <wp:extent cx="2328863" cy="1552575"/>
            <wp:effectExtent l="0" t="0" r="0" b="0"/>
            <wp:docPr id="1516009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31455" cy="1554303"/>
                    </a:xfrm>
                    <a:prstGeom prst="rect">
                      <a:avLst/>
                    </a:prstGeom>
                    <a:noFill/>
                    <a:ln>
                      <a:noFill/>
                    </a:ln>
                  </pic:spPr>
                </pic:pic>
              </a:graphicData>
            </a:graphic>
          </wp:inline>
        </w:drawing>
      </w:r>
    </w:p>
    <w:p w14:paraId="3462DFDF" w14:textId="3A933E42" w:rsidR="008A3E57" w:rsidRPr="002D77E8" w:rsidRDefault="008A3E57" w:rsidP="008A3E57">
      <w:pPr>
        <w:widowControl w:val="0"/>
        <w:spacing w:after="0" w:line="360" w:lineRule="auto"/>
        <w:jc w:val="both"/>
        <w:rPr>
          <w:rFonts w:ascii="Roboto" w:hAnsi="Roboto"/>
          <w:b/>
          <w:bCs/>
          <w:sz w:val="20"/>
        </w:rPr>
      </w:pPr>
      <w:r>
        <w:rPr>
          <w:rFonts w:ascii="Roboto" w:hAnsi="Roboto"/>
          <w:b/>
          <w:i/>
          <w:sz w:val="20"/>
        </w:rPr>
        <w:t>© LiSEC: línea de recorte de vidrio LiSEC con software LiSEC</w:t>
      </w:r>
    </w:p>
    <w:p w14:paraId="1D8F06BC" w14:textId="20A77570" w:rsidR="003E5557" w:rsidRDefault="003D3EC9" w:rsidP="003E5557">
      <w:pPr>
        <w:widowControl w:val="0"/>
        <w:spacing w:after="0" w:line="360" w:lineRule="auto"/>
        <w:jc w:val="both"/>
        <w:rPr>
          <w:rFonts w:ascii="Roboto" w:hAnsi="Roboto"/>
          <w:b/>
          <w:bCs/>
          <w:i/>
          <w:iCs/>
          <w:sz w:val="20"/>
        </w:rPr>
      </w:pPr>
      <w:r>
        <w:rPr>
          <w:rFonts w:ascii="Roboto" w:hAnsi="Roboto"/>
          <w:b/>
          <w:bCs/>
          <w:i/>
          <w:iCs/>
          <w:noProof/>
          <w:sz w:val="20"/>
        </w:rPr>
        <w:drawing>
          <wp:inline distT="0" distB="0" distL="0" distR="0" wp14:anchorId="53510927" wp14:editId="66D8F13C">
            <wp:extent cx="2300288" cy="1533525"/>
            <wp:effectExtent l="0" t="0" r="5080" b="0"/>
            <wp:docPr id="158822056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04471" cy="1536313"/>
                    </a:xfrm>
                    <a:prstGeom prst="rect">
                      <a:avLst/>
                    </a:prstGeom>
                    <a:noFill/>
                    <a:ln>
                      <a:noFill/>
                    </a:ln>
                  </pic:spPr>
                </pic:pic>
              </a:graphicData>
            </a:graphic>
          </wp:inline>
        </w:drawing>
      </w:r>
    </w:p>
    <w:p w14:paraId="13022E5F" w14:textId="1BAA4DBF"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prensa LiSEC para la producción de vidrio de aislamiento</w:t>
      </w:r>
    </w:p>
    <w:p w14:paraId="41FB38F3" w14:textId="7189B7A7" w:rsidR="003E5557" w:rsidRDefault="003D3EC9" w:rsidP="003E5557">
      <w:pPr>
        <w:widowControl w:val="0"/>
        <w:spacing w:after="0" w:line="360" w:lineRule="auto"/>
        <w:jc w:val="both"/>
        <w:rPr>
          <w:rFonts w:ascii="Roboto" w:hAnsi="Roboto"/>
          <w:b/>
          <w:bCs/>
          <w:i/>
          <w:iCs/>
          <w:sz w:val="20"/>
        </w:rPr>
      </w:pPr>
      <w:r>
        <w:rPr>
          <w:rFonts w:ascii="Roboto" w:hAnsi="Roboto"/>
          <w:b/>
          <w:bCs/>
          <w:i/>
          <w:iCs/>
          <w:noProof/>
          <w:sz w:val="20"/>
        </w:rPr>
        <w:drawing>
          <wp:inline distT="0" distB="0" distL="0" distR="0" wp14:anchorId="4B5774FB" wp14:editId="752FB000">
            <wp:extent cx="2343150" cy="1562100"/>
            <wp:effectExtent l="0" t="0" r="0" b="0"/>
            <wp:docPr id="39050792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44782" cy="1563188"/>
                    </a:xfrm>
                    <a:prstGeom prst="rect">
                      <a:avLst/>
                    </a:prstGeom>
                    <a:noFill/>
                    <a:ln>
                      <a:noFill/>
                    </a:ln>
                  </pic:spPr>
                </pic:pic>
              </a:graphicData>
            </a:graphic>
          </wp:inline>
        </w:drawing>
      </w:r>
    </w:p>
    <w:p w14:paraId="5DC496DF" w14:textId="094606E2"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soporte colgante para marcos LiSEC</w:t>
      </w:r>
    </w:p>
    <w:p w14:paraId="048143C8" w14:textId="342E1076" w:rsidR="003E5557" w:rsidRDefault="003D3EC9" w:rsidP="003E5557">
      <w:pPr>
        <w:widowControl w:val="0"/>
        <w:spacing w:after="0" w:line="360" w:lineRule="auto"/>
        <w:jc w:val="both"/>
        <w:rPr>
          <w:rFonts w:ascii="Roboto" w:hAnsi="Roboto"/>
          <w:b/>
          <w:bCs/>
          <w:i/>
          <w:iCs/>
          <w:sz w:val="20"/>
        </w:rPr>
      </w:pPr>
      <w:r>
        <w:rPr>
          <w:rFonts w:ascii="Roboto" w:hAnsi="Roboto"/>
          <w:b/>
          <w:bCs/>
          <w:i/>
          <w:iCs/>
          <w:noProof/>
          <w:sz w:val="20"/>
        </w:rPr>
        <w:lastRenderedPageBreak/>
        <w:drawing>
          <wp:inline distT="0" distB="0" distL="0" distR="0" wp14:anchorId="663A4021" wp14:editId="63BB13D8">
            <wp:extent cx="2343150" cy="1562100"/>
            <wp:effectExtent l="0" t="0" r="0" b="0"/>
            <wp:docPr id="125579684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44178" cy="1562785"/>
                    </a:xfrm>
                    <a:prstGeom prst="rect">
                      <a:avLst/>
                    </a:prstGeom>
                    <a:noFill/>
                    <a:ln>
                      <a:noFill/>
                    </a:ln>
                  </pic:spPr>
                </pic:pic>
              </a:graphicData>
            </a:graphic>
          </wp:inline>
        </w:drawing>
      </w:r>
    </w:p>
    <w:p w14:paraId="1BFB468D" w14:textId="17BC2BA2" w:rsidR="003E5557" w:rsidRPr="007365D2" w:rsidRDefault="003E5557" w:rsidP="003E5557">
      <w:pPr>
        <w:widowControl w:val="0"/>
        <w:spacing w:after="0" w:line="360" w:lineRule="auto"/>
        <w:jc w:val="both"/>
        <w:rPr>
          <w:rFonts w:ascii="Roboto" w:hAnsi="Roboto"/>
          <w:b/>
          <w:bCs/>
          <w:sz w:val="20"/>
        </w:rPr>
      </w:pPr>
      <w:r>
        <w:rPr>
          <w:rFonts w:ascii="Roboto" w:hAnsi="Roboto"/>
          <w:b/>
          <w:i/>
          <w:sz w:val="20"/>
        </w:rPr>
        <w:t>© LiSEC: plegadora LiSEC BSV-45NK para marcos espaciadores</w:t>
      </w:r>
    </w:p>
    <w:p w14:paraId="0D01DC01" w14:textId="165C9C28" w:rsidR="003E5557" w:rsidRPr="007365D2" w:rsidRDefault="003D3EC9" w:rsidP="003E5557">
      <w:pPr>
        <w:widowControl w:val="0"/>
        <w:spacing w:after="0" w:line="360" w:lineRule="auto"/>
        <w:jc w:val="both"/>
        <w:rPr>
          <w:rFonts w:ascii="Roboto" w:hAnsi="Roboto"/>
          <w:b/>
          <w:bCs/>
          <w:i/>
          <w:iCs/>
          <w:sz w:val="20"/>
        </w:rPr>
      </w:pPr>
      <w:r>
        <w:rPr>
          <w:rFonts w:ascii="Roboto" w:hAnsi="Roboto"/>
          <w:b/>
          <w:i/>
          <w:noProof/>
          <w:sz w:val="20"/>
        </w:rPr>
        <w:drawing>
          <wp:inline distT="0" distB="0" distL="0" distR="0" wp14:anchorId="79DF6040" wp14:editId="097C8086">
            <wp:extent cx="2343150" cy="1562100"/>
            <wp:effectExtent l="0" t="0" r="0" b="0"/>
            <wp:docPr id="173847423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8174" cy="1565449"/>
                    </a:xfrm>
                    <a:prstGeom prst="rect">
                      <a:avLst/>
                    </a:prstGeom>
                    <a:noFill/>
                    <a:ln>
                      <a:noFill/>
                    </a:ln>
                  </pic:spPr>
                </pic:pic>
              </a:graphicData>
            </a:graphic>
          </wp:inline>
        </w:drawing>
      </w:r>
    </w:p>
    <w:p w14:paraId="22BECF83" w14:textId="18ED1402"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diversos tipos de vidrio procesados por Metro Performance Glass</w:t>
      </w:r>
    </w:p>
    <w:p w14:paraId="1D157507" w14:textId="4BE8E5E8" w:rsidR="00F23A8C" w:rsidRDefault="003D3EC9" w:rsidP="003E5557">
      <w:pPr>
        <w:widowControl w:val="0"/>
        <w:spacing w:after="0" w:line="360" w:lineRule="auto"/>
        <w:jc w:val="both"/>
        <w:rPr>
          <w:rFonts w:ascii="Roboto" w:hAnsi="Roboto"/>
          <w:b/>
          <w:i/>
          <w:sz w:val="20"/>
        </w:rPr>
      </w:pPr>
      <w:r>
        <w:rPr>
          <w:rFonts w:ascii="Roboto" w:hAnsi="Roboto"/>
          <w:noProof/>
          <w:sz w:val="20"/>
        </w:rPr>
        <w:drawing>
          <wp:inline distT="0" distB="0" distL="0" distR="0" wp14:anchorId="40C8DD82" wp14:editId="74E6911A">
            <wp:extent cx="2399983" cy="1599989"/>
            <wp:effectExtent l="0" t="0" r="635" b="635"/>
            <wp:docPr id="2080956307"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04822" cy="1603215"/>
                    </a:xfrm>
                    <a:prstGeom prst="rect">
                      <a:avLst/>
                    </a:prstGeom>
                    <a:noFill/>
                    <a:ln>
                      <a:noFill/>
                    </a:ln>
                  </pic:spPr>
                </pic:pic>
              </a:graphicData>
            </a:graphic>
          </wp:inline>
        </w:drawing>
      </w:r>
    </w:p>
    <w:p w14:paraId="6713C8DC" w14:textId="58324F34"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xml:space="preserve">© LiSEC: software de planificación de la producción </w:t>
      </w:r>
    </w:p>
    <w:p w14:paraId="7D109175" w14:textId="18797393" w:rsidR="003E5557" w:rsidRDefault="003D3EC9" w:rsidP="00546669">
      <w:pPr>
        <w:widowControl w:val="0"/>
        <w:spacing w:after="0" w:line="360" w:lineRule="auto"/>
        <w:jc w:val="both"/>
        <w:rPr>
          <w:rFonts w:ascii="Roboto" w:hAnsi="Roboto"/>
          <w:sz w:val="20"/>
        </w:rPr>
      </w:pPr>
      <w:r>
        <w:rPr>
          <w:rFonts w:ascii="Roboto" w:hAnsi="Roboto"/>
          <w:noProof/>
          <w:sz w:val="20"/>
        </w:rPr>
        <w:drawing>
          <wp:inline distT="0" distB="0" distL="0" distR="0" wp14:anchorId="06537F8F" wp14:editId="4C514A6B">
            <wp:extent cx="2486025" cy="1657350"/>
            <wp:effectExtent l="0" t="0" r="9525" b="0"/>
            <wp:docPr id="173538543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87357" cy="1658238"/>
                    </a:xfrm>
                    <a:prstGeom prst="rect">
                      <a:avLst/>
                    </a:prstGeom>
                    <a:noFill/>
                    <a:ln>
                      <a:noFill/>
                    </a:ln>
                  </pic:spPr>
                </pic:pic>
              </a:graphicData>
            </a:graphic>
          </wp:inline>
        </w:drawing>
      </w:r>
    </w:p>
    <w:p w14:paraId="7FA930FB" w14:textId="7EFDD9E7"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línea de procesamiento de vidrio LiSEC</w:t>
      </w:r>
    </w:p>
    <w:p w14:paraId="024EEDBE" w14:textId="4889D901" w:rsidR="002D77E8" w:rsidRPr="001501C6" w:rsidRDefault="003D3EC9" w:rsidP="002D77E8">
      <w:pPr>
        <w:widowControl w:val="0"/>
        <w:spacing w:after="0" w:line="360" w:lineRule="auto"/>
        <w:jc w:val="both"/>
        <w:rPr>
          <w:rFonts w:ascii="Roboto" w:hAnsi="Roboto"/>
          <w:b/>
          <w:sz w:val="20"/>
        </w:rPr>
      </w:pPr>
      <w:r>
        <w:rPr>
          <w:rFonts w:ascii="Roboto" w:hAnsi="Roboto"/>
          <w:noProof/>
          <w:sz w:val="20"/>
        </w:rPr>
        <w:lastRenderedPageBreak/>
        <w:drawing>
          <wp:inline distT="0" distB="0" distL="0" distR="0" wp14:anchorId="6B56E948" wp14:editId="00405AE8">
            <wp:extent cx="2571750" cy="1714500"/>
            <wp:effectExtent l="0" t="0" r="0" b="0"/>
            <wp:docPr id="3784441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3240" cy="1715493"/>
                    </a:xfrm>
                    <a:prstGeom prst="rect">
                      <a:avLst/>
                    </a:prstGeom>
                    <a:noFill/>
                    <a:ln>
                      <a:noFill/>
                    </a:ln>
                  </pic:spPr>
                </pic:pic>
              </a:graphicData>
            </a:graphic>
          </wp:inline>
        </w:drawing>
      </w:r>
    </w:p>
    <w:p w14:paraId="290354B6" w14:textId="1130A2D7" w:rsidR="002D77E8" w:rsidRPr="002D77E8" w:rsidRDefault="002D77E8" w:rsidP="002D77E8">
      <w:pPr>
        <w:widowControl w:val="0"/>
        <w:spacing w:after="0" w:line="360" w:lineRule="auto"/>
        <w:jc w:val="both"/>
        <w:rPr>
          <w:rFonts w:ascii="Roboto" w:hAnsi="Roboto"/>
          <w:b/>
          <w:bCs/>
          <w:sz w:val="20"/>
        </w:rPr>
      </w:pPr>
      <w:r>
        <w:rPr>
          <w:rFonts w:ascii="Roboto" w:hAnsi="Roboto"/>
          <w:b/>
          <w:i/>
          <w:sz w:val="20"/>
        </w:rPr>
        <w:t>© LiSEC: vista exterior de la producción de Metro Performance Glass</w:t>
      </w:r>
    </w:p>
    <w:p w14:paraId="1AFFA8A3" w14:textId="5B1C285B" w:rsidR="002D77E8" w:rsidRPr="002E3EA0" w:rsidRDefault="002D77E8" w:rsidP="002D77E8">
      <w:pPr>
        <w:widowControl w:val="0"/>
        <w:spacing w:after="0" w:line="360" w:lineRule="auto"/>
        <w:jc w:val="both"/>
        <w:rPr>
          <w:rFonts w:ascii="Roboto" w:hAnsi="Roboto"/>
          <w:b/>
          <w:bCs/>
          <w:sz w:val="20"/>
        </w:rPr>
      </w:pPr>
    </w:p>
    <w:p w14:paraId="7ED069BC" w14:textId="58C91415" w:rsidR="00546669" w:rsidRPr="002E3EA0" w:rsidRDefault="00546669" w:rsidP="00546669">
      <w:pPr>
        <w:widowControl w:val="0"/>
        <w:spacing w:after="0" w:line="360" w:lineRule="auto"/>
        <w:jc w:val="both"/>
        <w:rPr>
          <w:rFonts w:ascii="Roboto" w:hAnsi="Roboto"/>
          <w:b/>
          <w:sz w:val="20"/>
        </w:rPr>
      </w:pPr>
    </w:p>
    <w:p w14:paraId="55FF5CD0" w14:textId="77777777" w:rsidR="00C75B7B" w:rsidRPr="002E3EA0" w:rsidRDefault="00C75B7B" w:rsidP="00C75B7B">
      <w:pPr>
        <w:widowControl w:val="0"/>
        <w:spacing w:after="0" w:line="240" w:lineRule="auto"/>
        <w:jc w:val="both"/>
        <w:rPr>
          <w:rFonts w:ascii="Roboto" w:hAnsi="Roboto"/>
          <w:b/>
          <w:sz w:val="20"/>
        </w:rPr>
      </w:pPr>
    </w:p>
    <w:p w14:paraId="3559F609" w14:textId="77777777" w:rsidR="00C75B7B" w:rsidRPr="002E3EA0" w:rsidRDefault="00C75B7B" w:rsidP="00C75B7B">
      <w:pPr>
        <w:widowControl w:val="0"/>
        <w:spacing w:after="0" w:line="240" w:lineRule="auto"/>
        <w:jc w:val="both"/>
        <w:rPr>
          <w:rFonts w:ascii="Roboto" w:hAnsi="Roboto"/>
          <w:b/>
          <w:sz w:val="20"/>
        </w:rPr>
      </w:pPr>
    </w:p>
    <w:p w14:paraId="7DF7A457" w14:textId="6B5EDF72" w:rsidR="0016713F" w:rsidRPr="003C3EC7" w:rsidRDefault="0016713F" w:rsidP="0016713F">
      <w:pPr>
        <w:widowControl w:val="0"/>
        <w:spacing w:after="0" w:line="240" w:lineRule="auto"/>
        <w:jc w:val="both"/>
        <w:rPr>
          <w:rFonts w:ascii="Roboto" w:hAnsi="Roboto" w:cs="Arial"/>
          <w:b/>
          <w:sz w:val="20"/>
          <w:szCs w:val="20"/>
        </w:rPr>
      </w:pPr>
      <w:r>
        <w:rPr>
          <w:rFonts w:ascii="Roboto" w:hAnsi="Roboto"/>
          <w:b/>
          <w:sz w:val="20"/>
        </w:rPr>
        <w:t>Acerca de LiSEC</w:t>
      </w:r>
    </w:p>
    <w:p w14:paraId="40581A5C" w14:textId="42ED84CC" w:rsidR="001F6C94" w:rsidRDefault="00743F0B" w:rsidP="0016713F">
      <w:pPr>
        <w:spacing w:after="0" w:line="240" w:lineRule="auto"/>
        <w:rPr>
          <w:rFonts w:ascii="Roboto" w:hAnsi="Roboto"/>
          <w:sz w:val="20"/>
        </w:rPr>
      </w:pPr>
      <w:r>
        <w:rPr>
          <w:rFonts w:ascii="Roboto" w:hAnsi="Roboto"/>
          <w:sz w:val="20"/>
        </w:rPr>
        <w:t>LiSEC, con sede central en Seitenstetten/Amstetten, Austria, es un grupo de empresas con presencia global que desde hace más de 60 años ofrece soluciones individuales y completas en el área del procesamiento y el acabado del vidrio plano. En 2025, el grupo, compuesto por cerca de 1300 empleados en 25 sedes, obtuvo una facturación total de ventas de alrededor de 300 millones de euros, con una cuota de exportación superior al aprox. 95 %. LiSEC es sinónimo de instalaciones y sistemas de alta calidad, así como de conceptos completos integrados que incluyen software a lo largo de toda la cadena de proceso del procesamiento de vidrio plano. La gama de productos abarca tanto máquinas individuales como líneas de producción completas para el recorte de vidrio, el procesamiento de bordes y superficies de vidrio, la producción de vidrio aislante y vidrio laminado, así como la logística interna y externa correspondiente. Los clientes se benefician de trabajar con un proveedor de servicios completos que cuenta con amplia experiencia en la realización de grandes proyectos y con una red mundial de servicios.</w:t>
      </w:r>
    </w:p>
    <w:p w14:paraId="494A7DFF" w14:textId="77777777" w:rsidR="00743F0B" w:rsidRPr="002E3EA0" w:rsidRDefault="00743F0B" w:rsidP="0016713F">
      <w:pPr>
        <w:spacing w:after="0" w:line="240" w:lineRule="auto"/>
        <w:rPr>
          <w:rFonts w:ascii="Roboto" w:hAnsi="Roboto" w:cs="Arial"/>
          <w:sz w:val="20"/>
          <w:szCs w:val="20"/>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Más información:</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Directora de Marketing y Comunicación empresarial</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3BE37970" w:rsidR="0016713F" w:rsidRPr="002D77E8" w:rsidRDefault="0016713F" w:rsidP="0016713F">
      <w:pPr>
        <w:spacing w:after="0" w:line="240" w:lineRule="auto"/>
        <w:rPr>
          <w:rFonts w:ascii="Roboto" w:hAnsi="Roboto" w:cs="Arial"/>
        </w:rPr>
      </w:pPr>
      <w:r w:rsidRPr="002E3EA0">
        <w:rPr>
          <w:rFonts w:ascii="Roboto" w:hAnsi="Roboto"/>
          <w:sz w:val="20"/>
          <w:lang w:val="fr-FR"/>
        </w:rPr>
        <w:t>LiSEC Austria GmbH</w:t>
      </w:r>
      <w:r w:rsidRPr="002E3EA0">
        <w:rPr>
          <w:rFonts w:ascii="Roboto" w:hAnsi="Roboto"/>
          <w:sz w:val="20"/>
          <w:lang w:val="fr-FR"/>
        </w:rPr>
        <w:br/>
        <w:t xml:space="preserve">Peter-LiSEC-Str. </w:t>
      </w:r>
      <w:r>
        <w:rPr>
          <w:rFonts w:ascii="Roboto" w:hAnsi="Roboto"/>
          <w:sz w:val="20"/>
        </w:rPr>
        <w:t>1 – 3353 Seitenstetten, Austria</w:t>
      </w:r>
      <w:r>
        <w:rPr>
          <w:rFonts w:ascii="Roboto" w:hAnsi="Roboto"/>
          <w:sz w:val="20"/>
        </w:rPr>
        <w:br/>
        <w:t>Tel.: +43 7477 405-1115</w:t>
      </w:r>
      <w:r>
        <w:rPr>
          <w:rFonts w:ascii="Roboto" w:hAnsi="Roboto"/>
          <w:sz w:val="20"/>
        </w:rPr>
        <w:br/>
        <w:t>Móvil: +43 660 871 58 03</w:t>
      </w:r>
      <w:r>
        <w:rPr>
          <w:rFonts w:ascii="Roboto" w:hAnsi="Roboto"/>
          <w:sz w:val="20"/>
        </w:rPr>
        <w:br/>
        <w:t xml:space="preserve">Correo electrónico: </w:t>
      </w:r>
      <w:hyperlink r:id="rId24" w:history="1">
        <w:r>
          <w:rPr>
            <w:rStyle w:val="Hyperlink"/>
            <w:rFonts w:ascii="Roboto" w:hAnsi="Roboto"/>
            <w:sz w:val="20"/>
          </w:rPr>
          <w:t>claudia.guschlbauer@LiSEC.com</w:t>
        </w:r>
      </w:hyperlink>
      <w:r>
        <w:rPr>
          <w:rFonts w:ascii="Roboto" w:hAnsi="Roboto"/>
          <w:sz w:val="20"/>
        </w:rPr>
        <w:t xml:space="preserve"> – </w:t>
      </w:r>
      <w:hyperlink r:id="rId25" w:history="1">
        <w:r>
          <w:rPr>
            <w:rStyle w:val="Hyperlink"/>
            <w:rFonts w:ascii="Roboto" w:hAnsi="Roboto"/>
            <w:sz w:val="20"/>
          </w:rPr>
          <w:t>www.LiSEC.com</w:t>
        </w:r>
      </w:hyperlink>
    </w:p>
    <w:p w14:paraId="52BD9AC2" w14:textId="77777777" w:rsidR="00F82153" w:rsidRPr="002E3EA0" w:rsidRDefault="00F82153" w:rsidP="009E0D2E"/>
    <w:sectPr w:rsidR="00F82153" w:rsidRPr="002E3EA0">
      <w:headerReference w:type="default" r:id="rId2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5C7B9" w14:textId="77777777" w:rsidR="00255C54" w:rsidRDefault="00255C54" w:rsidP="00255C54">
      <w:pPr>
        <w:spacing w:after="0" w:line="240" w:lineRule="auto"/>
      </w:pPr>
      <w:r>
        <w:separator/>
      </w:r>
    </w:p>
  </w:endnote>
  <w:endnote w:type="continuationSeparator" w:id="0">
    <w:p w14:paraId="265A67FE" w14:textId="77777777" w:rsidR="00255C54" w:rsidRDefault="00255C5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17D93" w14:textId="77777777" w:rsidR="00255C54" w:rsidRDefault="00255C54" w:rsidP="00255C54">
      <w:pPr>
        <w:spacing w:after="0" w:line="240" w:lineRule="auto"/>
      </w:pPr>
      <w:r>
        <w:separator/>
      </w:r>
    </w:p>
  </w:footnote>
  <w:footnote w:type="continuationSeparator" w:id="0">
    <w:p w14:paraId="629A6135" w14:textId="77777777" w:rsidR="00255C54" w:rsidRDefault="00255C5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1"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COMUNICADO DE PRENSA</w:t>
    </w:r>
  </w:p>
  <w:p w14:paraId="446DE97E" w14:textId="77777777" w:rsidR="00255C54" w:rsidRPr="001B34E2" w:rsidRDefault="00255C54" w:rsidP="00255C54">
    <w:pPr>
      <w:pStyle w:val="Kopfzeile"/>
      <w:rPr>
        <w:rFonts w:ascii="Roboto" w:hAnsi="Roboto"/>
        <w:lang w:val="it-IT"/>
      </w:rPr>
    </w:pPr>
  </w:p>
  <w:bookmarkEnd w:id="1"/>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266364D5"/>
    <w:multiLevelType w:val="multilevel"/>
    <w:tmpl w:val="1B12F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1386931"/>
    <w:multiLevelType w:val="multilevel"/>
    <w:tmpl w:val="9EA21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90F2E33"/>
    <w:multiLevelType w:val="multilevel"/>
    <w:tmpl w:val="1270D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7" w15:restartNumberingAfterBreak="0">
    <w:nsid w:val="52AD0AAA"/>
    <w:multiLevelType w:val="multilevel"/>
    <w:tmpl w:val="B7BADF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799215B8"/>
    <w:multiLevelType w:val="hybridMultilevel"/>
    <w:tmpl w:val="84C4BFD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208303260">
    <w:abstractNumId w:val="3"/>
  </w:num>
  <w:num w:numId="2" w16cid:durableId="632905916">
    <w:abstractNumId w:val="0"/>
  </w:num>
  <w:num w:numId="3" w16cid:durableId="1566338769">
    <w:abstractNumId w:val="1"/>
  </w:num>
  <w:num w:numId="4" w16cid:durableId="1305162474">
    <w:abstractNumId w:val="6"/>
  </w:num>
  <w:num w:numId="5" w16cid:durableId="1295524591">
    <w:abstractNumId w:val="8"/>
  </w:num>
  <w:num w:numId="6" w16cid:durableId="978726631">
    <w:abstractNumId w:val="9"/>
  </w:num>
  <w:num w:numId="7" w16cid:durableId="1023824053">
    <w:abstractNumId w:val="10"/>
  </w:num>
  <w:num w:numId="8" w16cid:durableId="2077386674">
    <w:abstractNumId w:val="7"/>
  </w:num>
  <w:num w:numId="9" w16cid:durableId="2001932230">
    <w:abstractNumId w:val="2"/>
  </w:num>
  <w:num w:numId="10" w16cid:durableId="1338003869">
    <w:abstractNumId w:val="5"/>
  </w:num>
  <w:num w:numId="11" w16cid:durableId="153245499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1064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4156"/>
    <w:rsid w:val="000068D0"/>
    <w:rsid w:val="00014118"/>
    <w:rsid w:val="00041FFD"/>
    <w:rsid w:val="00057D14"/>
    <w:rsid w:val="000711FB"/>
    <w:rsid w:val="00074EF9"/>
    <w:rsid w:val="0009634D"/>
    <w:rsid w:val="000B2645"/>
    <w:rsid w:val="000B52E7"/>
    <w:rsid w:val="000B5769"/>
    <w:rsid w:val="000D145D"/>
    <w:rsid w:val="000E2E23"/>
    <w:rsid w:val="000F31E1"/>
    <w:rsid w:val="00116055"/>
    <w:rsid w:val="00123B13"/>
    <w:rsid w:val="00135629"/>
    <w:rsid w:val="001358A1"/>
    <w:rsid w:val="001501C6"/>
    <w:rsid w:val="0016713F"/>
    <w:rsid w:val="001B0A79"/>
    <w:rsid w:val="001E0DCF"/>
    <w:rsid w:val="001F3E68"/>
    <w:rsid w:val="001F4659"/>
    <w:rsid w:val="001F6C94"/>
    <w:rsid w:val="00225935"/>
    <w:rsid w:val="00232C29"/>
    <w:rsid w:val="00240A13"/>
    <w:rsid w:val="00255C54"/>
    <w:rsid w:val="002662A3"/>
    <w:rsid w:val="00267A3E"/>
    <w:rsid w:val="002761AA"/>
    <w:rsid w:val="00280F63"/>
    <w:rsid w:val="00284B9F"/>
    <w:rsid w:val="002A1600"/>
    <w:rsid w:val="002B4D2F"/>
    <w:rsid w:val="002B77B5"/>
    <w:rsid w:val="002C033C"/>
    <w:rsid w:val="002D77E8"/>
    <w:rsid w:val="002E3EA0"/>
    <w:rsid w:val="003122A6"/>
    <w:rsid w:val="0032244E"/>
    <w:rsid w:val="003316EF"/>
    <w:rsid w:val="00332919"/>
    <w:rsid w:val="0033642D"/>
    <w:rsid w:val="00336A38"/>
    <w:rsid w:val="003A0F5B"/>
    <w:rsid w:val="003C051C"/>
    <w:rsid w:val="003C45D5"/>
    <w:rsid w:val="003D3EC9"/>
    <w:rsid w:val="003E310F"/>
    <w:rsid w:val="003E45BF"/>
    <w:rsid w:val="003E5557"/>
    <w:rsid w:val="003F3CC9"/>
    <w:rsid w:val="003F5BE9"/>
    <w:rsid w:val="00400221"/>
    <w:rsid w:val="00402467"/>
    <w:rsid w:val="0041606C"/>
    <w:rsid w:val="00423C98"/>
    <w:rsid w:val="00460F67"/>
    <w:rsid w:val="0046558A"/>
    <w:rsid w:val="00470D17"/>
    <w:rsid w:val="0047278A"/>
    <w:rsid w:val="004807FD"/>
    <w:rsid w:val="004853D3"/>
    <w:rsid w:val="004A3448"/>
    <w:rsid w:val="00513E05"/>
    <w:rsid w:val="00535C28"/>
    <w:rsid w:val="00546669"/>
    <w:rsid w:val="005537CD"/>
    <w:rsid w:val="00570F9D"/>
    <w:rsid w:val="0057436E"/>
    <w:rsid w:val="00581090"/>
    <w:rsid w:val="005A60CB"/>
    <w:rsid w:val="005A6D7B"/>
    <w:rsid w:val="005B00D0"/>
    <w:rsid w:val="005B622A"/>
    <w:rsid w:val="005C4B0D"/>
    <w:rsid w:val="005C4C69"/>
    <w:rsid w:val="005D381C"/>
    <w:rsid w:val="00603684"/>
    <w:rsid w:val="00612092"/>
    <w:rsid w:val="00616624"/>
    <w:rsid w:val="00633522"/>
    <w:rsid w:val="006348F0"/>
    <w:rsid w:val="00635280"/>
    <w:rsid w:val="00641852"/>
    <w:rsid w:val="00682E37"/>
    <w:rsid w:val="00693A48"/>
    <w:rsid w:val="006975E8"/>
    <w:rsid w:val="0069793A"/>
    <w:rsid w:val="006A462B"/>
    <w:rsid w:val="006B00F0"/>
    <w:rsid w:val="006D1A3E"/>
    <w:rsid w:val="006D2E0F"/>
    <w:rsid w:val="006E5A9A"/>
    <w:rsid w:val="007221D3"/>
    <w:rsid w:val="007232B0"/>
    <w:rsid w:val="007365D2"/>
    <w:rsid w:val="00743F0B"/>
    <w:rsid w:val="00752207"/>
    <w:rsid w:val="00754255"/>
    <w:rsid w:val="007711C2"/>
    <w:rsid w:val="0077331E"/>
    <w:rsid w:val="0077551C"/>
    <w:rsid w:val="00793B91"/>
    <w:rsid w:val="00794180"/>
    <w:rsid w:val="00794A9E"/>
    <w:rsid w:val="007B267C"/>
    <w:rsid w:val="007B79C4"/>
    <w:rsid w:val="007E5D67"/>
    <w:rsid w:val="007E7940"/>
    <w:rsid w:val="007F2E94"/>
    <w:rsid w:val="007F6D3E"/>
    <w:rsid w:val="00802F54"/>
    <w:rsid w:val="00811924"/>
    <w:rsid w:val="008125FC"/>
    <w:rsid w:val="00831EF3"/>
    <w:rsid w:val="00833FC0"/>
    <w:rsid w:val="008406E1"/>
    <w:rsid w:val="00862B01"/>
    <w:rsid w:val="00876E4A"/>
    <w:rsid w:val="00877BE5"/>
    <w:rsid w:val="00883080"/>
    <w:rsid w:val="008837C9"/>
    <w:rsid w:val="00885A34"/>
    <w:rsid w:val="008945CA"/>
    <w:rsid w:val="00895456"/>
    <w:rsid w:val="00895927"/>
    <w:rsid w:val="008969AD"/>
    <w:rsid w:val="008A185C"/>
    <w:rsid w:val="008A1B63"/>
    <w:rsid w:val="008A2C48"/>
    <w:rsid w:val="008A3B44"/>
    <w:rsid w:val="008A3E57"/>
    <w:rsid w:val="008A41AB"/>
    <w:rsid w:val="008B2CC4"/>
    <w:rsid w:val="008C736C"/>
    <w:rsid w:val="00900AF2"/>
    <w:rsid w:val="00913C4C"/>
    <w:rsid w:val="00915CD0"/>
    <w:rsid w:val="00916F6C"/>
    <w:rsid w:val="0092079E"/>
    <w:rsid w:val="0093017D"/>
    <w:rsid w:val="0093082F"/>
    <w:rsid w:val="00934F05"/>
    <w:rsid w:val="00945056"/>
    <w:rsid w:val="009534A2"/>
    <w:rsid w:val="009548CD"/>
    <w:rsid w:val="0095519F"/>
    <w:rsid w:val="009559AA"/>
    <w:rsid w:val="00963247"/>
    <w:rsid w:val="00963573"/>
    <w:rsid w:val="00971599"/>
    <w:rsid w:val="00986D69"/>
    <w:rsid w:val="0099429E"/>
    <w:rsid w:val="009A1449"/>
    <w:rsid w:val="009A50FA"/>
    <w:rsid w:val="009A6777"/>
    <w:rsid w:val="009A6A67"/>
    <w:rsid w:val="009B75B7"/>
    <w:rsid w:val="009C0134"/>
    <w:rsid w:val="009C2778"/>
    <w:rsid w:val="009C4B91"/>
    <w:rsid w:val="009D10E4"/>
    <w:rsid w:val="009D3A2B"/>
    <w:rsid w:val="009E0D2E"/>
    <w:rsid w:val="009E6366"/>
    <w:rsid w:val="009F4443"/>
    <w:rsid w:val="00A14AC5"/>
    <w:rsid w:val="00A169DC"/>
    <w:rsid w:val="00A3638D"/>
    <w:rsid w:val="00A44967"/>
    <w:rsid w:val="00A63FF7"/>
    <w:rsid w:val="00A832F8"/>
    <w:rsid w:val="00AA23EA"/>
    <w:rsid w:val="00AC64A1"/>
    <w:rsid w:val="00AD360A"/>
    <w:rsid w:val="00AD5E6B"/>
    <w:rsid w:val="00AE296E"/>
    <w:rsid w:val="00AE7678"/>
    <w:rsid w:val="00AF07A7"/>
    <w:rsid w:val="00AF7730"/>
    <w:rsid w:val="00B115E0"/>
    <w:rsid w:val="00B3147A"/>
    <w:rsid w:val="00B37A5A"/>
    <w:rsid w:val="00B64917"/>
    <w:rsid w:val="00B64CA5"/>
    <w:rsid w:val="00B656F1"/>
    <w:rsid w:val="00B7461F"/>
    <w:rsid w:val="00BB1F3F"/>
    <w:rsid w:val="00BB1F4E"/>
    <w:rsid w:val="00BC00A6"/>
    <w:rsid w:val="00BC6795"/>
    <w:rsid w:val="00BD4607"/>
    <w:rsid w:val="00BE34B7"/>
    <w:rsid w:val="00C01032"/>
    <w:rsid w:val="00C267AD"/>
    <w:rsid w:val="00C33896"/>
    <w:rsid w:val="00C36E5B"/>
    <w:rsid w:val="00C402CE"/>
    <w:rsid w:val="00C4673B"/>
    <w:rsid w:val="00C610EA"/>
    <w:rsid w:val="00C70E6E"/>
    <w:rsid w:val="00C75B7B"/>
    <w:rsid w:val="00CA45B9"/>
    <w:rsid w:val="00CD49B2"/>
    <w:rsid w:val="00CE673C"/>
    <w:rsid w:val="00CF0600"/>
    <w:rsid w:val="00D13C52"/>
    <w:rsid w:val="00D14942"/>
    <w:rsid w:val="00D3059F"/>
    <w:rsid w:val="00D502D8"/>
    <w:rsid w:val="00D53909"/>
    <w:rsid w:val="00D62C28"/>
    <w:rsid w:val="00D73680"/>
    <w:rsid w:val="00D74532"/>
    <w:rsid w:val="00D80F19"/>
    <w:rsid w:val="00D81922"/>
    <w:rsid w:val="00D845BD"/>
    <w:rsid w:val="00D87E60"/>
    <w:rsid w:val="00D95CC0"/>
    <w:rsid w:val="00DA0818"/>
    <w:rsid w:val="00DA7DDE"/>
    <w:rsid w:val="00DB4911"/>
    <w:rsid w:val="00DC7A7A"/>
    <w:rsid w:val="00DF4296"/>
    <w:rsid w:val="00E00CDA"/>
    <w:rsid w:val="00E05B29"/>
    <w:rsid w:val="00E15CE7"/>
    <w:rsid w:val="00E406E5"/>
    <w:rsid w:val="00E54631"/>
    <w:rsid w:val="00E61620"/>
    <w:rsid w:val="00E946E0"/>
    <w:rsid w:val="00EB5D46"/>
    <w:rsid w:val="00EC08C3"/>
    <w:rsid w:val="00EE683F"/>
    <w:rsid w:val="00EF0995"/>
    <w:rsid w:val="00EF20BF"/>
    <w:rsid w:val="00F23A8C"/>
    <w:rsid w:val="00F379C8"/>
    <w:rsid w:val="00F51891"/>
    <w:rsid w:val="00F631DE"/>
    <w:rsid w:val="00F82153"/>
    <w:rsid w:val="00F87280"/>
    <w:rsid w:val="00FB3308"/>
    <w:rsid w:val="00FC5C4E"/>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6497"/>
    <o:shapelayout v:ext="edit">
      <o:idmap v:ext="edit" data="1"/>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A3E57"/>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6975E8"/>
    <w:rPr>
      <w:color w:val="605E5C"/>
      <w:shd w:val="clear" w:color="auto" w:fill="E1DFDD"/>
    </w:rPr>
  </w:style>
  <w:style w:type="paragraph" w:styleId="StandardWeb">
    <w:name w:val="Normal (Web)"/>
    <w:basedOn w:val="Standard"/>
    <w:uiPriority w:val="99"/>
    <w:semiHidden/>
    <w:unhideWhenUsed/>
    <w:rsid w:val="002D77E8"/>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25271">
      <w:bodyDiv w:val="1"/>
      <w:marLeft w:val="0"/>
      <w:marRight w:val="0"/>
      <w:marTop w:val="0"/>
      <w:marBottom w:val="0"/>
      <w:divBdr>
        <w:top w:val="none" w:sz="0" w:space="0" w:color="auto"/>
        <w:left w:val="none" w:sz="0" w:space="0" w:color="auto"/>
        <w:bottom w:val="none" w:sz="0" w:space="0" w:color="auto"/>
        <w:right w:val="none" w:sz="0" w:space="0" w:color="auto"/>
      </w:divBdr>
    </w:div>
    <w:div w:id="49545405">
      <w:bodyDiv w:val="1"/>
      <w:marLeft w:val="0"/>
      <w:marRight w:val="0"/>
      <w:marTop w:val="0"/>
      <w:marBottom w:val="0"/>
      <w:divBdr>
        <w:top w:val="none" w:sz="0" w:space="0" w:color="auto"/>
        <w:left w:val="none" w:sz="0" w:space="0" w:color="auto"/>
        <w:bottom w:val="none" w:sz="0" w:space="0" w:color="auto"/>
        <w:right w:val="none" w:sz="0" w:space="0" w:color="auto"/>
      </w:divBdr>
    </w:div>
    <w:div w:id="62264516">
      <w:bodyDiv w:val="1"/>
      <w:marLeft w:val="0"/>
      <w:marRight w:val="0"/>
      <w:marTop w:val="0"/>
      <w:marBottom w:val="0"/>
      <w:divBdr>
        <w:top w:val="none" w:sz="0" w:space="0" w:color="auto"/>
        <w:left w:val="none" w:sz="0" w:space="0" w:color="auto"/>
        <w:bottom w:val="none" w:sz="0" w:space="0" w:color="auto"/>
        <w:right w:val="none" w:sz="0" w:space="0" w:color="auto"/>
      </w:divBdr>
    </w:div>
    <w:div w:id="71246685">
      <w:bodyDiv w:val="1"/>
      <w:marLeft w:val="0"/>
      <w:marRight w:val="0"/>
      <w:marTop w:val="0"/>
      <w:marBottom w:val="0"/>
      <w:divBdr>
        <w:top w:val="none" w:sz="0" w:space="0" w:color="auto"/>
        <w:left w:val="none" w:sz="0" w:space="0" w:color="auto"/>
        <w:bottom w:val="none" w:sz="0" w:space="0" w:color="auto"/>
        <w:right w:val="none" w:sz="0" w:space="0" w:color="auto"/>
      </w:divBdr>
    </w:div>
    <w:div w:id="234054438">
      <w:bodyDiv w:val="1"/>
      <w:marLeft w:val="0"/>
      <w:marRight w:val="0"/>
      <w:marTop w:val="0"/>
      <w:marBottom w:val="0"/>
      <w:divBdr>
        <w:top w:val="none" w:sz="0" w:space="0" w:color="auto"/>
        <w:left w:val="none" w:sz="0" w:space="0" w:color="auto"/>
        <w:bottom w:val="none" w:sz="0" w:space="0" w:color="auto"/>
        <w:right w:val="none" w:sz="0" w:space="0" w:color="auto"/>
      </w:divBdr>
    </w:div>
    <w:div w:id="287200535">
      <w:bodyDiv w:val="1"/>
      <w:marLeft w:val="0"/>
      <w:marRight w:val="0"/>
      <w:marTop w:val="0"/>
      <w:marBottom w:val="0"/>
      <w:divBdr>
        <w:top w:val="none" w:sz="0" w:space="0" w:color="auto"/>
        <w:left w:val="none" w:sz="0" w:space="0" w:color="auto"/>
        <w:bottom w:val="none" w:sz="0" w:space="0" w:color="auto"/>
        <w:right w:val="none" w:sz="0" w:space="0" w:color="auto"/>
      </w:divBdr>
    </w:div>
    <w:div w:id="323434002">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15519725">
      <w:bodyDiv w:val="1"/>
      <w:marLeft w:val="0"/>
      <w:marRight w:val="0"/>
      <w:marTop w:val="0"/>
      <w:marBottom w:val="0"/>
      <w:divBdr>
        <w:top w:val="none" w:sz="0" w:space="0" w:color="auto"/>
        <w:left w:val="none" w:sz="0" w:space="0" w:color="auto"/>
        <w:bottom w:val="none" w:sz="0" w:space="0" w:color="auto"/>
        <w:right w:val="none" w:sz="0" w:space="0" w:color="auto"/>
      </w:divBdr>
    </w:div>
    <w:div w:id="487944090">
      <w:bodyDiv w:val="1"/>
      <w:marLeft w:val="0"/>
      <w:marRight w:val="0"/>
      <w:marTop w:val="0"/>
      <w:marBottom w:val="0"/>
      <w:divBdr>
        <w:top w:val="none" w:sz="0" w:space="0" w:color="auto"/>
        <w:left w:val="none" w:sz="0" w:space="0" w:color="auto"/>
        <w:bottom w:val="none" w:sz="0" w:space="0" w:color="auto"/>
        <w:right w:val="none" w:sz="0" w:space="0" w:color="auto"/>
      </w:divBdr>
    </w:div>
    <w:div w:id="496073388">
      <w:bodyDiv w:val="1"/>
      <w:marLeft w:val="0"/>
      <w:marRight w:val="0"/>
      <w:marTop w:val="0"/>
      <w:marBottom w:val="0"/>
      <w:divBdr>
        <w:top w:val="none" w:sz="0" w:space="0" w:color="auto"/>
        <w:left w:val="none" w:sz="0" w:space="0" w:color="auto"/>
        <w:bottom w:val="none" w:sz="0" w:space="0" w:color="auto"/>
        <w:right w:val="none" w:sz="0" w:space="0" w:color="auto"/>
      </w:divBdr>
    </w:div>
    <w:div w:id="516964754">
      <w:bodyDiv w:val="1"/>
      <w:marLeft w:val="0"/>
      <w:marRight w:val="0"/>
      <w:marTop w:val="0"/>
      <w:marBottom w:val="0"/>
      <w:divBdr>
        <w:top w:val="none" w:sz="0" w:space="0" w:color="auto"/>
        <w:left w:val="none" w:sz="0" w:space="0" w:color="auto"/>
        <w:bottom w:val="none" w:sz="0" w:space="0" w:color="auto"/>
        <w:right w:val="none" w:sz="0" w:space="0" w:color="auto"/>
      </w:divBdr>
    </w:div>
    <w:div w:id="543248459">
      <w:bodyDiv w:val="1"/>
      <w:marLeft w:val="0"/>
      <w:marRight w:val="0"/>
      <w:marTop w:val="0"/>
      <w:marBottom w:val="0"/>
      <w:divBdr>
        <w:top w:val="none" w:sz="0" w:space="0" w:color="auto"/>
        <w:left w:val="none" w:sz="0" w:space="0" w:color="auto"/>
        <w:bottom w:val="none" w:sz="0" w:space="0" w:color="auto"/>
        <w:right w:val="none" w:sz="0" w:space="0" w:color="auto"/>
      </w:divBdr>
    </w:div>
    <w:div w:id="585653316">
      <w:bodyDiv w:val="1"/>
      <w:marLeft w:val="0"/>
      <w:marRight w:val="0"/>
      <w:marTop w:val="0"/>
      <w:marBottom w:val="0"/>
      <w:divBdr>
        <w:top w:val="none" w:sz="0" w:space="0" w:color="auto"/>
        <w:left w:val="none" w:sz="0" w:space="0" w:color="auto"/>
        <w:bottom w:val="none" w:sz="0" w:space="0" w:color="auto"/>
        <w:right w:val="none" w:sz="0" w:space="0" w:color="auto"/>
      </w:divBdr>
      <w:divsChild>
        <w:div w:id="225186904">
          <w:marLeft w:val="0"/>
          <w:marRight w:val="0"/>
          <w:marTop w:val="0"/>
          <w:marBottom w:val="0"/>
          <w:divBdr>
            <w:top w:val="none" w:sz="0" w:space="0" w:color="auto"/>
            <w:left w:val="none" w:sz="0" w:space="0" w:color="auto"/>
            <w:bottom w:val="none" w:sz="0" w:space="0" w:color="auto"/>
            <w:right w:val="none" w:sz="0" w:space="0" w:color="auto"/>
          </w:divBdr>
          <w:divsChild>
            <w:div w:id="507603145">
              <w:marLeft w:val="0"/>
              <w:marRight w:val="0"/>
              <w:marTop w:val="0"/>
              <w:marBottom w:val="0"/>
              <w:divBdr>
                <w:top w:val="none" w:sz="0" w:space="0" w:color="auto"/>
                <w:left w:val="none" w:sz="0" w:space="0" w:color="auto"/>
                <w:bottom w:val="none" w:sz="0" w:space="0" w:color="auto"/>
                <w:right w:val="none" w:sz="0" w:space="0" w:color="auto"/>
              </w:divBdr>
              <w:divsChild>
                <w:div w:id="1018040529">
                  <w:marLeft w:val="0"/>
                  <w:marRight w:val="0"/>
                  <w:marTop w:val="0"/>
                  <w:marBottom w:val="0"/>
                  <w:divBdr>
                    <w:top w:val="none" w:sz="0" w:space="0" w:color="auto"/>
                    <w:left w:val="none" w:sz="0" w:space="0" w:color="auto"/>
                    <w:bottom w:val="none" w:sz="0" w:space="0" w:color="auto"/>
                    <w:right w:val="none" w:sz="0" w:space="0" w:color="auto"/>
                  </w:divBdr>
                  <w:divsChild>
                    <w:div w:id="127540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787041172">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71189508">
      <w:bodyDiv w:val="1"/>
      <w:marLeft w:val="0"/>
      <w:marRight w:val="0"/>
      <w:marTop w:val="0"/>
      <w:marBottom w:val="0"/>
      <w:divBdr>
        <w:top w:val="none" w:sz="0" w:space="0" w:color="auto"/>
        <w:left w:val="none" w:sz="0" w:space="0" w:color="auto"/>
        <w:bottom w:val="none" w:sz="0" w:space="0" w:color="auto"/>
        <w:right w:val="none" w:sz="0" w:space="0" w:color="auto"/>
      </w:divBdr>
    </w:div>
    <w:div w:id="940844436">
      <w:bodyDiv w:val="1"/>
      <w:marLeft w:val="0"/>
      <w:marRight w:val="0"/>
      <w:marTop w:val="0"/>
      <w:marBottom w:val="0"/>
      <w:divBdr>
        <w:top w:val="none" w:sz="0" w:space="0" w:color="auto"/>
        <w:left w:val="none" w:sz="0" w:space="0" w:color="auto"/>
        <w:bottom w:val="none" w:sz="0" w:space="0" w:color="auto"/>
        <w:right w:val="none" w:sz="0" w:space="0" w:color="auto"/>
      </w:divBdr>
    </w:div>
    <w:div w:id="96732182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9312694">
      <w:bodyDiv w:val="1"/>
      <w:marLeft w:val="0"/>
      <w:marRight w:val="0"/>
      <w:marTop w:val="0"/>
      <w:marBottom w:val="0"/>
      <w:divBdr>
        <w:top w:val="none" w:sz="0" w:space="0" w:color="auto"/>
        <w:left w:val="none" w:sz="0" w:space="0" w:color="auto"/>
        <w:bottom w:val="none" w:sz="0" w:space="0" w:color="auto"/>
        <w:right w:val="none" w:sz="0" w:space="0" w:color="auto"/>
      </w:divBdr>
      <w:divsChild>
        <w:div w:id="365299457">
          <w:marLeft w:val="0"/>
          <w:marRight w:val="0"/>
          <w:marTop w:val="0"/>
          <w:marBottom w:val="0"/>
          <w:divBdr>
            <w:top w:val="none" w:sz="0" w:space="0" w:color="auto"/>
            <w:left w:val="none" w:sz="0" w:space="0" w:color="auto"/>
            <w:bottom w:val="none" w:sz="0" w:space="0" w:color="auto"/>
            <w:right w:val="none" w:sz="0" w:space="0" w:color="auto"/>
          </w:divBdr>
          <w:divsChild>
            <w:div w:id="1388069092">
              <w:marLeft w:val="0"/>
              <w:marRight w:val="0"/>
              <w:marTop w:val="0"/>
              <w:marBottom w:val="0"/>
              <w:divBdr>
                <w:top w:val="none" w:sz="0" w:space="0" w:color="auto"/>
                <w:left w:val="none" w:sz="0" w:space="0" w:color="auto"/>
                <w:bottom w:val="none" w:sz="0" w:space="0" w:color="auto"/>
                <w:right w:val="none" w:sz="0" w:space="0" w:color="auto"/>
              </w:divBdr>
              <w:divsChild>
                <w:div w:id="559512894">
                  <w:marLeft w:val="0"/>
                  <w:marRight w:val="0"/>
                  <w:marTop w:val="0"/>
                  <w:marBottom w:val="0"/>
                  <w:divBdr>
                    <w:top w:val="none" w:sz="0" w:space="0" w:color="auto"/>
                    <w:left w:val="none" w:sz="0" w:space="0" w:color="auto"/>
                    <w:bottom w:val="none" w:sz="0" w:space="0" w:color="auto"/>
                    <w:right w:val="none" w:sz="0" w:space="0" w:color="auto"/>
                  </w:divBdr>
                  <w:divsChild>
                    <w:div w:id="140202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6993956">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254628636">
      <w:bodyDiv w:val="1"/>
      <w:marLeft w:val="0"/>
      <w:marRight w:val="0"/>
      <w:marTop w:val="0"/>
      <w:marBottom w:val="0"/>
      <w:divBdr>
        <w:top w:val="none" w:sz="0" w:space="0" w:color="auto"/>
        <w:left w:val="none" w:sz="0" w:space="0" w:color="auto"/>
        <w:bottom w:val="none" w:sz="0" w:space="0" w:color="auto"/>
        <w:right w:val="none" w:sz="0" w:space="0" w:color="auto"/>
      </w:divBdr>
    </w:div>
    <w:div w:id="1299989722">
      <w:bodyDiv w:val="1"/>
      <w:marLeft w:val="0"/>
      <w:marRight w:val="0"/>
      <w:marTop w:val="0"/>
      <w:marBottom w:val="0"/>
      <w:divBdr>
        <w:top w:val="none" w:sz="0" w:space="0" w:color="auto"/>
        <w:left w:val="none" w:sz="0" w:space="0" w:color="auto"/>
        <w:bottom w:val="none" w:sz="0" w:space="0" w:color="auto"/>
        <w:right w:val="none" w:sz="0" w:space="0" w:color="auto"/>
      </w:divBdr>
    </w:div>
    <w:div w:id="1312834550">
      <w:bodyDiv w:val="1"/>
      <w:marLeft w:val="0"/>
      <w:marRight w:val="0"/>
      <w:marTop w:val="0"/>
      <w:marBottom w:val="0"/>
      <w:divBdr>
        <w:top w:val="none" w:sz="0" w:space="0" w:color="auto"/>
        <w:left w:val="none" w:sz="0" w:space="0" w:color="auto"/>
        <w:bottom w:val="none" w:sz="0" w:space="0" w:color="auto"/>
        <w:right w:val="none" w:sz="0" w:space="0" w:color="auto"/>
      </w:divBdr>
    </w:div>
    <w:div w:id="1419136064">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516194540">
      <w:bodyDiv w:val="1"/>
      <w:marLeft w:val="0"/>
      <w:marRight w:val="0"/>
      <w:marTop w:val="0"/>
      <w:marBottom w:val="0"/>
      <w:divBdr>
        <w:top w:val="none" w:sz="0" w:space="0" w:color="auto"/>
        <w:left w:val="none" w:sz="0" w:space="0" w:color="auto"/>
        <w:bottom w:val="none" w:sz="0" w:space="0" w:color="auto"/>
        <w:right w:val="none" w:sz="0" w:space="0" w:color="auto"/>
      </w:divBdr>
    </w:div>
    <w:div w:id="1536774817">
      <w:bodyDiv w:val="1"/>
      <w:marLeft w:val="0"/>
      <w:marRight w:val="0"/>
      <w:marTop w:val="0"/>
      <w:marBottom w:val="0"/>
      <w:divBdr>
        <w:top w:val="none" w:sz="0" w:space="0" w:color="auto"/>
        <w:left w:val="none" w:sz="0" w:space="0" w:color="auto"/>
        <w:bottom w:val="none" w:sz="0" w:space="0" w:color="auto"/>
        <w:right w:val="none" w:sz="0" w:space="0" w:color="auto"/>
      </w:divBdr>
    </w:div>
    <w:div w:id="1756853637">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3422695">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52793303">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45862394">
      <w:bodyDiv w:val="1"/>
      <w:marLeft w:val="0"/>
      <w:marRight w:val="0"/>
      <w:marTop w:val="0"/>
      <w:marBottom w:val="0"/>
      <w:divBdr>
        <w:top w:val="none" w:sz="0" w:space="0" w:color="auto"/>
        <w:left w:val="none" w:sz="0" w:space="0" w:color="auto"/>
        <w:bottom w:val="none" w:sz="0" w:space="0" w:color="auto"/>
        <w:right w:val="none" w:sz="0" w:space="0" w:color="auto"/>
      </w:divBdr>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 w:id="209705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2.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yperlink" Target="http://www.lisec.com/?utm_source=Press-Release&amp;utm_medium=Word-PDF&amp;utm_campaign=DE" TargetMode="Externa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mailto:claudia.guschlbauer@lisec.com" TargetMode="Externa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one xmlns="40456b24-d3c3-4478-b7bb-4dbdee4a6cea">true</Done>
    <_ip_UnifiedCompliancePolicyUIAction xmlns="http://schemas.microsoft.com/sharepoint/v3" xsi:nil="true"/>
    <lcf76f155ced4ddcb4097134ff3c332f xmlns="40456b24-d3c3-4478-b7bb-4dbdee4a6cea">
      <Terms xmlns="http://schemas.microsoft.com/office/infopath/2007/PartnerControls"/>
    </lcf76f155ced4ddcb4097134ff3c332f>
    <_ip_UnifiedCompliancePolicyProperties xmlns="http://schemas.microsoft.com/sharepoint/v3" xsi:nil="true"/>
    <Tag xmlns="40456b24-d3c3-4478-b7bb-4dbdee4a6cea" xsi:nil="true"/>
    <TaxCatchAll xmlns="3406e987-2c27-46bc-8186-03410fb9ac0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F6A661A8A52594FB63375275B8BC749" ma:contentTypeVersion="23" ma:contentTypeDescription="Create a new document." ma:contentTypeScope="" ma:versionID="86d5c5bb085c2c0562b29b6dac1b7743">
  <xsd:schema xmlns:xsd="http://www.w3.org/2001/XMLSchema" xmlns:xs="http://www.w3.org/2001/XMLSchema" xmlns:p="http://schemas.microsoft.com/office/2006/metadata/properties" xmlns:ns1="http://schemas.microsoft.com/sharepoint/v3" xmlns:ns2="40456b24-d3c3-4478-b7bb-4dbdee4a6cea" xmlns:ns3="0b0768a5-d21b-40af-8bc9-df05cdfa208a" xmlns:ns4="3406e987-2c27-46bc-8186-03410fb9ac0a" targetNamespace="http://schemas.microsoft.com/office/2006/metadata/properties" ma:root="true" ma:fieldsID="5482c37c7643708bfbbd569e190159f6" ns1:_="" ns2:_="" ns3:_="" ns4:_="">
    <xsd:import namespace="http://schemas.microsoft.com/sharepoint/v3"/>
    <xsd:import namespace="40456b24-d3c3-4478-b7bb-4dbdee4a6cea"/>
    <xsd:import namespace="0b0768a5-d21b-40af-8bc9-df05cdfa208a"/>
    <xsd:import namespace="3406e987-2c27-46bc-8186-03410fb9ac0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1:_ip_UnifiedCompliancePolicyProperties" minOccurs="0"/>
                <xsd:element ref="ns1:_ip_UnifiedCompliancePolicyUIAc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Tag" minOccurs="0"/>
                <xsd:element ref="ns2:lcf76f155ced4ddcb4097134ff3c332f" minOccurs="0"/>
                <xsd:element ref="ns4:TaxCatchAll" minOccurs="0"/>
                <xsd:element ref="ns2:MediaServiceObjectDetectorVersions" minOccurs="0"/>
                <xsd:element ref="ns2:Don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456b24-d3c3-4478-b7bb-4dbdee4a6c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Tag" ma:index="23" nillable="true" ma:displayName="Tag" ma:format="Dropdown" ma:indexed="true" ma:internalName="Tag">
      <xsd:simpleType>
        <xsd:union memberTypes="dms:Text">
          <xsd:simpleType>
            <xsd:restriction base="dms:Choice">
              <xsd:enumeration value="Project"/>
              <xsd:enumeration value="Product"/>
              <xsd:enumeration value="Home Show"/>
            </xsd:restriction>
          </xsd:simpleType>
        </xsd:un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48b5873e-9b4f-4f42-8afc-3b4819edd51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Done" ma:index="28" nillable="true" ma:displayName="Done" ma:default="1" ma:format="Dropdown" ma:internalName="Done">
      <xsd:simpleType>
        <xsd:restriction base="dms:Boolean"/>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0768a5-d21b-40af-8bc9-df05cdfa208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406e987-2c27-46bc-8186-03410fb9ac0a"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f24295d0-b640-4509-aa01-e7d904528906}" ma:internalName="TaxCatchAll" ma:showField="CatchAllData" ma:web="0b0768a5-d21b-40af-8bc9-df05cdfa20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FF38EFC-E3E3-4992-AA1F-B910B8617904}">
  <ds:schemaRefs>
    <ds:schemaRef ds:uri="http://schemas.microsoft.com/office/2006/metadata/properties"/>
    <ds:schemaRef ds:uri="http://schemas.microsoft.com/office/infopath/2007/PartnerControls"/>
    <ds:schemaRef ds:uri="40456b24-d3c3-4478-b7bb-4dbdee4a6cea"/>
    <ds:schemaRef ds:uri="http://schemas.microsoft.com/sharepoint/v3"/>
    <ds:schemaRef ds:uri="3406e987-2c27-46bc-8186-03410fb9ac0a"/>
  </ds:schemaRefs>
</ds:datastoreItem>
</file>

<file path=customXml/itemProps2.xml><?xml version="1.0" encoding="utf-8"?>
<ds:datastoreItem xmlns:ds="http://schemas.openxmlformats.org/officeDocument/2006/customXml" ds:itemID="{4E022CEC-0AB5-4883-898E-5C960E3E77E9}">
  <ds:schemaRefs>
    <ds:schemaRef ds:uri="http://schemas.microsoft.com/sharepoint/v3/contenttype/forms"/>
  </ds:schemaRefs>
</ds:datastoreItem>
</file>

<file path=customXml/itemProps3.xml><?xml version="1.0" encoding="utf-8"?>
<ds:datastoreItem xmlns:ds="http://schemas.openxmlformats.org/officeDocument/2006/customXml" ds:itemID="{F651683E-6ABA-408F-A3BD-10DECB751C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0456b24-d3c3-4478-b7bb-4dbdee4a6cea"/>
    <ds:schemaRef ds:uri="0b0768a5-d21b-40af-8bc9-df05cdfa208a"/>
    <ds:schemaRef ds:uri="3406e987-2c27-46bc-8186-03410fb9ac0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7bb3aebd-a35d-4763-b75c-0d2e109f84ff}" enabled="0" method="" siteId="{7bb3aebd-a35d-4763-b75c-0d2e109f84ff}" removed="1"/>
</clbl:labelList>
</file>

<file path=docProps/app.xml><?xml version="1.0" encoding="utf-8"?>
<Properties xmlns="http://schemas.openxmlformats.org/officeDocument/2006/extended-properties" xmlns:vt="http://schemas.openxmlformats.org/officeDocument/2006/docPropsVTypes">
  <Template>Normal</Template>
  <TotalTime>0</TotalTime>
  <Pages>7</Pages>
  <Words>1492</Words>
  <Characters>8030</Characters>
  <Application>Microsoft Office Word</Application>
  <DocSecurity>0</DocSecurity>
  <Lines>157</Lines>
  <Paragraphs>47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LiSEC</Company>
  <LinksUpToDate>false</LinksUpToDate>
  <CharactersWithSpaces>9475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Dieminger Katrin Eva</cp:lastModifiedBy>
  <cp:revision>8</cp:revision>
  <dcterms:created xsi:type="dcterms:W3CDTF">2025-11-26T06:18:00Z</dcterms:created>
  <dcterms:modified xsi:type="dcterms:W3CDTF">2026-04-14T13:47:00Z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0x010100BF6A661A8A52594FB63375275B8BC749</vt:lpwstr>
  </property>
  <property fmtid="{D5CDD505-2E9C-101B-9397-08002B2CF9AE}" pid="3" name="MediaServiceImageTags">
    <vt:lpwstr/>
  </property>
</Properties>
</file>